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0244CE" w14:textId="1B577B8B"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#86</w:t>
      </w:r>
      <w:r w:rsidR="003F02CF">
        <w:rPr>
          <w:rFonts w:ascii="Arial" w:hAnsi="Arial" w:cs="Arial"/>
          <w:sz w:val="24"/>
          <w:szCs w:val="28"/>
          <w:lang w:val="en-CA"/>
        </w:rPr>
        <w:t>bis</w:t>
      </w:r>
      <w:r w:rsidR="00D80957" w:rsidRPr="00457F73">
        <w:rPr>
          <w:rFonts w:ascii="Arial" w:hAnsi="Arial" w:cs="Arial"/>
          <w:sz w:val="24"/>
          <w:szCs w:val="28"/>
          <w:lang w:val="en-CA"/>
        </w:rPr>
        <w:tab/>
      </w:r>
      <w:r w:rsidR="00FC22F7">
        <w:rPr>
          <w:rFonts w:ascii="Arial" w:hAnsi="Arial" w:cs="Arial"/>
          <w:sz w:val="24"/>
          <w:szCs w:val="28"/>
          <w:lang w:val="en-CA"/>
        </w:rPr>
        <w:t>R4-</w:t>
      </w:r>
      <w:r w:rsidR="00722575">
        <w:rPr>
          <w:rFonts w:ascii="Arial" w:hAnsi="Arial" w:cs="Arial"/>
          <w:sz w:val="24"/>
          <w:szCs w:val="28"/>
          <w:lang w:val="en-CA"/>
        </w:rPr>
        <w:t>180</w:t>
      </w:r>
      <w:r w:rsidR="00C868AE">
        <w:rPr>
          <w:rFonts w:ascii="Arial" w:hAnsi="Arial" w:cs="Arial"/>
          <w:sz w:val="24"/>
          <w:szCs w:val="28"/>
          <w:lang w:val="en-CA"/>
        </w:rPr>
        <w:t>5089</w:t>
      </w:r>
    </w:p>
    <w:p w14:paraId="43163D65" w14:textId="77777777" w:rsidR="00D80957" w:rsidRPr="00457F73" w:rsidRDefault="003F02CF"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Melbourne</w:t>
      </w:r>
      <w:r w:rsidR="00B14854">
        <w:rPr>
          <w:rFonts w:ascii="Arial" w:hAnsi="Arial" w:cs="Arial"/>
          <w:sz w:val="24"/>
          <w:szCs w:val="28"/>
          <w:lang w:val="en-CA"/>
        </w:rPr>
        <w:t xml:space="preserve">, </w:t>
      </w:r>
      <w:r>
        <w:rPr>
          <w:rFonts w:ascii="Arial" w:hAnsi="Arial" w:cs="Arial"/>
          <w:sz w:val="24"/>
          <w:szCs w:val="28"/>
          <w:lang w:val="en-CA"/>
        </w:rPr>
        <w:t>Australia</w:t>
      </w:r>
      <w:r w:rsidR="00A2225E">
        <w:rPr>
          <w:rFonts w:ascii="Arial" w:hAnsi="Arial" w:cs="Arial"/>
          <w:sz w:val="24"/>
          <w:szCs w:val="28"/>
          <w:lang w:val="en-CA"/>
        </w:rPr>
        <w:t xml:space="preserve">, </w:t>
      </w:r>
      <w:r>
        <w:rPr>
          <w:rFonts w:ascii="Arial" w:hAnsi="Arial" w:cs="Arial"/>
          <w:sz w:val="24"/>
          <w:szCs w:val="28"/>
          <w:lang w:val="en-CA"/>
        </w:rPr>
        <w:t>April 16 – 20, 2018</w:t>
      </w:r>
    </w:p>
    <w:p w14:paraId="473E2C20" w14:textId="09DEEF42" w:rsidR="00D80957" w:rsidRPr="00A2225E" w:rsidRDefault="00D80957" w:rsidP="0033186E">
      <w:pPr>
        <w:tabs>
          <w:tab w:val="left" w:pos="1985"/>
        </w:tabs>
        <w:spacing w:before="240" w:after="0"/>
        <w:jc w:val="both"/>
        <w:rPr>
          <w:rFonts w:ascii="Arial" w:hAnsi="Arial" w:cs="Arial"/>
          <w:bCs/>
          <w:sz w:val="22"/>
          <w:szCs w:val="22"/>
          <w:lang w:val="en-US"/>
        </w:rPr>
      </w:pPr>
      <w:r w:rsidRPr="00A2225E">
        <w:rPr>
          <w:rFonts w:ascii="Arial" w:hAnsi="Arial" w:cs="Arial"/>
          <w:b/>
          <w:sz w:val="22"/>
          <w:szCs w:val="22"/>
          <w:lang w:val="en-US"/>
        </w:rPr>
        <w:t>Agenda Item:</w:t>
      </w:r>
      <w:r w:rsidRPr="00A2225E">
        <w:rPr>
          <w:rFonts w:ascii="Arial" w:hAnsi="Arial" w:cs="Arial"/>
          <w:b/>
          <w:sz w:val="22"/>
          <w:szCs w:val="22"/>
          <w:lang w:val="en-US"/>
        </w:rPr>
        <w:tab/>
      </w:r>
      <w:r w:rsidR="00C868AE">
        <w:rPr>
          <w:rFonts w:ascii="Arial" w:hAnsi="Arial" w:cs="Arial"/>
          <w:sz w:val="22"/>
          <w:szCs w:val="22"/>
          <w:lang w:val="en-US"/>
        </w:rPr>
        <w:t>7.9.10.3</w:t>
      </w:r>
    </w:p>
    <w:p w14:paraId="372F98B3" w14:textId="77777777"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3801D309" w14:textId="77777777"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372AF">
        <w:rPr>
          <w:rFonts w:ascii="Arial" w:hAnsi="Arial" w:cs="Arial"/>
          <w:sz w:val="22"/>
          <w:szCs w:val="22"/>
          <w:lang w:val="en-CA"/>
        </w:rPr>
        <w:t xml:space="preserve">On </w:t>
      </w:r>
      <w:r w:rsidR="00722575">
        <w:rPr>
          <w:rFonts w:ascii="Arial" w:hAnsi="Arial" w:cs="Arial"/>
          <w:sz w:val="22"/>
          <w:szCs w:val="22"/>
          <w:lang w:val="en-CA"/>
        </w:rPr>
        <w:t>SCell activation</w:t>
      </w:r>
    </w:p>
    <w:p w14:paraId="3909C91A" w14:textId="77777777"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F56366" w:rsidRPr="00457F73">
        <w:rPr>
          <w:rFonts w:ascii="Arial" w:hAnsi="Arial" w:cs="Arial"/>
          <w:sz w:val="22"/>
          <w:szCs w:val="22"/>
          <w:lang w:val="en-CA"/>
        </w:rPr>
        <w:t>Discussion</w:t>
      </w:r>
    </w:p>
    <w:p w14:paraId="4774B333" w14:textId="77777777"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630B93AD" w14:textId="77777777" w:rsidR="00D005A0" w:rsidRDefault="00D60B2D" w:rsidP="00FE2EFB">
      <w:pPr>
        <w:jc w:val="both"/>
        <w:rPr>
          <w:sz w:val="22"/>
          <w:lang w:val="en-CA"/>
        </w:rPr>
      </w:pPr>
      <w:r w:rsidRPr="00DB36E3">
        <w:rPr>
          <w:noProof/>
          <w:lang w:val="en-CA"/>
        </w:rPr>
        <mc:AlternateContent>
          <mc:Choice Requires="wps">
            <w:drawing>
              <wp:anchor distT="45720" distB="45720" distL="114300" distR="114300" simplePos="0" relativeHeight="251659264" behindDoc="0" locked="0" layoutInCell="1" allowOverlap="0" wp14:anchorId="232273CD" wp14:editId="7BC1435B">
                <wp:simplePos x="0" y="0"/>
                <wp:positionH relativeFrom="margin">
                  <wp:align>center</wp:align>
                </wp:positionH>
                <wp:positionV relativeFrom="paragraph">
                  <wp:posOffset>671830</wp:posOffset>
                </wp:positionV>
                <wp:extent cx="5724525" cy="2457450"/>
                <wp:effectExtent l="0" t="0" r="28575"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2457450"/>
                        </a:xfrm>
                        <a:prstGeom prst="rect">
                          <a:avLst/>
                        </a:prstGeom>
                        <a:solidFill>
                          <a:srgbClr val="FFFFFF"/>
                        </a:solidFill>
                        <a:ln w="9525">
                          <a:solidFill>
                            <a:srgbClr val="000000"/>
                          </a:solidFill>
                          <a:miter lim="800000"/>
                          <a:headEnd/>
                          <a:tailEnd/>
                        </a:ln>
                      </wps:spPr>
                      <wps:txbx>
                        <w:txbxContent>
                          <w:p w14:paraId="4844F61E" w14:textId="77777777" w:rsidR="009F5643" w:rsidRPr="003F02CF" w:rsidRDefault="009F5643" w:rsidP="003F02CF">
                            <w:pPr>
                              <w:numPr>
                                <w:ilvl w:val="0"/>
                                <w:numId w:val="35"/>
                              </w:numPr>
                              <w:tabs>
                                <w:tab w:val="clear" w:pos="360"/>
                                <w:tab w:val="num" w:pos="720"/>
                              </w:tabs>
                              <w:spacing w:after="0"/>
                              <w:rPr>
                                <w:rFonts w:ascii="Arial" w:hAnsi="Arial" w:cs="Arial"/>
                                <w:lang w:val="en-US"/>
                              </w:rPr>
                            </w:pPr>
                            <w:r w:rsidRPr="003F02CF">
                              <w:rPr>
                                <w:rFonts w:ascii="Arial" w:hAnsi="Arial" w:cs="Arial"/>
                              </w:rPr>
                              <w:t>Activation delay requirement will be different for case whether UE has to decode PBCH</w:t>
                            </w:r>
                          </w:p>
                          <w:p w14:paraId="18A2B312" w14:textId="77777777" w:rsidR="009F5643" w:rsidRPr="003F02CF" w:rsidRDefault="009F5643" w:rsidP="003F02CF">
                            <w:pPr>
                              <w:numPr>
                                <w:ilvl w:val="0"/>
                                <w:numId w:val="35"/>
                              </w:numPr>
                              <w:tabs>
                                <w:tab w:val="clear" w:pos="360"/>
                                <w:tab w:val="num" w:pos="720"/>
                              </w:tabs>
                              <w:spacing w:after="0"/>
                              <w:rPr>
                                <w:rFonts w:ascii="Arial" w:hAnsi="Arial" w:cs="Arial"/>
                                <w:lang w:val="en-US"/>
                              </w:rPr>
                            </w:pPr>
                            <w:r w:rsidRPr="003F02CF">
                              <w:rPr>
                                <w:rFonts w:ascii="Arial" w:hAnsi="Arial" w:cs="Arial"/>
                                <w:lang w:val="en-US"/>
                              </w:rPr>
                              <w:t>Further study SSB based activation delay requirement T</w:t>
                            </w:r>
                            <w:r w:rsidRPr="003F02CF">
                              <w:rPr>
                                <w:rFonts w:ascii="Arial" w:hAnsi="Arial" w:cs="Arial"/>
                                <w:vertAlign w:val="subscript"/>
                                <w:lang w:val="en-US"/>
                              </w:rPr>
                              <w:t>activation_time</w:t>
                            </w:r>
                            <w:r w:rsidRPr="003F02CF">
                              <w:rPr>
                                <w:rFonts w:ascii="Arial" w:hAnsi="Arial" w:cs="Arial"/>
                                <w:lang w:val="en-US"/>
                              </w:rPr>
                              <w:t xml:space="preserve"> </w:t>
                            </w:r>
                          </w:p>
                          <w:p w14:paraId="34BC68AC" w14:textId="77777777" w:rsidR="009F5643" w:rsidRPr="003F02CF" w:rsidRDefault="009F5643" w:rsidP="003F02CF">
                            <w:pPr>
                              <w:numPr>
                                <w:ilvl w:val="1"/>
                                <w:numId w:val="35"/>
                              </w:numPr>
                              <w:tabs>
                                <w:tab w:val="num" w:pos="1440"/>
                              </w:tabs>
                              <w:spacing w:after="0"/>
                              <w:rPr>
                                <w:rFonts w:ascii="Arial" w:hAnsi="Arial" w:cs="Arial"/>
                                <w:lang w:val="en-US"/>
                              </w:rPr>
                            </w:pPr>
                            <w:r w:rsidRPr="003F02CF">
                              <w:rPr>
                                <w:rFonts w:ascii="Arial" w:hAnsi="Arial" w:cs="Arial"/>
                                <w:lang w:val="en-US"/>
                              </w:rPr>
                              <w:t>T</w:t>
                            </w:r>
                            <w:r w:rsidRPr="003F02CF">
                              <w:rPr>
                                <w:rFonts w:ascii="Arial" w:hAnsi="Arial" w:cs="Arial"/>
                                <w:vertAlign w:val="subscript"/>
                                <w:lang w:val="en-US"/>
                              </w:rPr>
                              <w:t xml:space="preserve">activation_time </w:t>
                            </w:r>
                            <w:r w:rsidRPr="003F02CF">
                              <w:rPr>
                                <w:rFonts w:ascii="Arial" w:hAnsi="Arial" w:cs="Arial"/>
                                <w:lang w:val="en-US"/>
                              </w:rPr>
                              <w:t xml:space="preserve">is consisted of </w:t>
                            </w:r>
                          </w:p>
                          <w:p w14:paraId="3B084BA0" w14:textId="77777777" w:rsidR="009F5643" w:rsidRPr="003F02CF" w:rsidRDefault="009F5643" w:rsidP="003F02CF">
                            <w:pPr>
                              <w:numPr>
                                <w:ilvl w:val="2"/>
                                <w:numId w:val="35"/>
                              </w:numPr>
                              <w:spacing w:after="0"/>
                              <w:rPr>
                                <w:rFonts w:ascii="Arial" w:hAnsi="Arial" w:cs="Arial"/>
                                <w:lang w:val="en-US"/>
                              </w:rPr>
                            </w:pPr>
                            <w:r w:rsidRPr="003F02CF">
                              <w:rPr>
                                <w:rFonts w:ascii="Arial" w:hAnsi="Arial" w:cs="Arial"/>
                                <w:lang w:val="en-US"/>
                              </w:rPr>
                              <w:t>RF warm up excluding AGC settling: TBD and independent of SCS</w:t>
                            </w:r>
                          </w:p>
                          <w:p w14:paraId="484A1B5B" w14:textId="77777777" w:rsidR="009F5643" w:rsidRPr="003F02CF" w:rsidRDefault="009F5643" w:rsidP="003F02CF">
                            <w:pPr>
                              <w:numPr>
                                <w:ilvl w:val="2"/>
                                <w:numId w:val="35"/>
                              </w:numPr>
                              <w:spacing w:after="0"/>
                              <w:rPr>
                                <w:rFonts w:ascii="Arial" w:hAnsi="Arial" w:cs="Arial"/>
                                <w:lang w:val="en-US"/>
                              </w:rPr>
                            </w:pPr>
                            <w:r w:rsidRPr="003F02CF">
                              <w:rPr>
                                <w:rFonts w:ascii="Arial" w:hAnsi="Arial" w:cs="Arial"/>
                                <w:lang w:val="en-US"/>
                              </w:rPr>
                              <w:t>AGC settling: N1(*) SMTC periods for known and N2 SMTC periods for unknown cells</w:t>
                            </w:r>
                          </w:p>
                          <w:p w14:paraId="5E0850EB" w14:textId="77777777" w:rsidR="009F5643" w:rsidRPr="003F02CF" w:rsidRDefault="009F5643" w:rsidP="003F02CF">
                            <w:pPr>
                              <w:numPr>
                                <w:ilvl w:val="2"/>
                                <w:numId w:val="35"/>
                              </w:numPr>
                              <w:spacing w:after="0"/>
                              <w:rPr>
                                <w:rFonts w:ascii="Arial" w:hAnsi="Arial" w:cs="Arial"/>
                                <w:lang w:val="en-US"/>
                              </w:rPr>
                            </w:pPr>
                            <w:r w:rsidRPr="003F02CF">
                              <w:rPr>
                                <w:rFonts w:ascii="Arial" w:hAnsi="Arial" w:cs="Arial"/>
                                <w:lang w:val="en-US"/>
                              </w:rPr>
                              <w:t xml:space="preserve">PSS/SSS and SSB index acquiring: </w:t>
                            </w:r>
                          </w:p>
                          <w:p w14:paraId="00151F91" w14:textId="77777777" w:rsidR="009F5643" w:rsidRPr="003F02CF" w:rsidRDefault="009F5643" w:rsidP="003F02CF">
                            <w:pPr>
                              <w:numPr>
                                <w:ilvl w:val="3"/>
                                <w:numId w:val="35"/>
                              </w:numPr>
                              <w:spacing w:after="0"/>
                              <w:rPr>
                                <w:rFonts w:ascii="Arial" w:hAnsi="Arial" w:cs="Arial"/>
                                <w:lang w:val="en-US"/>
                              </w:rPr>
                            </w:pPr>
                            <w:r w:rsidRPr="003F02CF">
                              <w:rPr>
                                <w:rFonts w:ascii="Arial" w:hAnsi="Arial" w:cs="Arial"/>
                                <w:lang w:val="en-US"/>
                              </w:rPr>
                              <w:t>X1 SMTC periods for known cell provided that PSS/SSS detection and MIB reading are not needed</w:t>
                            </w:r>
                          </w:p>
                          <w:p w14:paraId="4568A922" w14:textId="77777777" w:rsidR="009F5643" w:rsidRPr="003F02CF" w:rsidRDefault="009F5643" w:rsidP="003F02CF">
                            <w:pPr>
                              <w:numPr>
                                <w:ilvl w:val="3"/>
                                <w:numId w:val="35"/>
                              </w:numPr>
                              <w:spacing w:after="0"/>
                              <w:rPr>
                                <w:rFonts w:ascii="Arial" w:hAnsi="Arial" w:cs="Arial"/>
                                <w:lang w:val="en-US"/>
                              </w:rPr>
                            </w:pPr>
                            <w:r w:rsidRPr="003F02CF">
                              <w:rPr>
                                <w:rFonts w:ascii="Arial" w:hAnsi="Arial" w:cs="Arial"/>
                                <w:lang w:val="en-US"/>
                              </w:rPr>
                              <w:t>X2 SMTC period for known cell provided that MIB reading is needed</w:t>
                            </w:r>
                          </w:p>
                          <w:p w14:paraId="5B2D64AD" w14:textId="77777777" w:rsidR="009F5643" w:rsidRPr="003F02CF" w:rsidRDefault="009F5643" w:rsidP="003F02CF">
                            <w:pPr>
                              <w:numPr>
                                <w:ilvl w:val="3"/>
                                <w:numId w:val="35"/>
                              </w:numPr>
                              <w:spacing w:after="0"/>
                              <w:rPr>
                                <w:rFonts w:ascii="Arial" w:hAnsi="Arial" w:cs="Arial"/>
                                <w:lang w:val="en-US"/>
                              </w:rPr>
                            </w:pPr>
                            <w:r w:rsidRPr="003F02CF">
                              <w:rPr>
                                <w:rFonts w:ascii="Arial" w:hAnsi="Arial" w:cs="Arial"/>
                                <w:lang w:val="en-US"/>
                              </w:rPr>
                              <w:t>X3 SMTC period for unknown cell provided that PSS/SSS detection and MIB reading are needed</w:t>
                            </w:r>
                          </w:p>
                          <w:p w14:paraId="777C3AD4" w14:textId="77777777" w:rsidR="009F5643" w:rsidRPr="003F02CF" w:rsidRDefault="009F5643" w:rsidP="003F02CF">
                            <w:pPr>
                              <w:numPr>
                                <w:ilvl w:val="3"/>
                                <w:numId w:val="35"/>
                              </w:numPr>
                              <w:spacing w:after="0"/>
                              <w:rPr>
                                <w:rFonts w:ascii="Arial" w:hAnsi="Arial" w:cs="Arial"/>
                                <w:lang w:val="en-US"/>
                              </w:rPr>
                            </w:pPr>
                            <w:r w:rsidRPr="003F02CF">
                              <w:rPr>
                                <w:rFonts w:ascii="Arial" w:hAnsi="Arial" w:cs="Arial"/>
                                <w:lang w:val="en-US"/>
                              </w:rPr>
                              <w:t>X1, X2 and X3 will be decided by RAN4#86bis</w:t>
                            </w:r>
                          </w:p>
                          <w:p w14:paraId="73E9CC20" w14:textId="77777777" w:rsidR="009F5643" w:rsidRPr="003F02CF" w:rsidRDefault="009F5643" w:rsidP="003F02CF">
                            <w:pPr>
                              <w:numPr>
                                <w:ilvl w:val="0"/>
                                <w:numId w:val="35"/>
                              </w:numPr>
                              <w:tabs>
                                <w:tab w:val="clear" w:pos="360"/>
                                <w:tab w:val="num" w:pos="720"/>
                              </w:tabs>
                              <w:spacing w:after="0"/>
                              <w:rPr>
                                <w:rFonts w:ascii="Arial" w:hAnsi="Arial" w:cs="Arial"/>
                                <w:lang w:val="en-US"/>
                              </w:rPr>
                            </w:pPr>
                            <w:r w:rsidRPr="003F02CF">
                              <w:rPr>
                                <w:rFonts w:ascii="Arial" w:hAnsi="Arial" w:cs="Arial"/>
                                <w:lang w:val="en-US"/>
                              </w:rPr>
                              <w:t xml:space="preserve">RAN4 to study the improvement on </w:t>
                            </w:r>
                            <w:r w:rsidRPr="003F02CF">
                              <w:rPr>
                                <w:rFonts w:ascii="Arial" w:hAnsi="Arial" w:cs="Arial"/>
                              </w:rPr>
                              <w:t>T</w:t>
                            </w:r>
                            <w:r w:rsidRPr="003F02CF">
                              <w:rPr>
                                <w:rFonts w:ascii="Arial" w:hAnsi="Arial" w:cs="Arial"/>
                                <w:vertAlign w:val="subscript"/>
                              </w:rPr>
                              <w:t xml:space="preserve">activation_time  </w:t>
                            </w:r>
                            <w:r w:rsidRPr="003F02CF">
                              <w:rPr>
                                <w:rFonts w:ascii="Arial" w:hAnsi="Arial" w:cs="Arial"/>
                              </w:rPr>
                              <w:t xml:space="preserve">delay </w:t>
                            </w:r>
                            <w:r w:rsidRPr="003F02CF">
                              <w:rPr>
                                <w:rFonts w:ascii="Arial" w:hAnsi="Arial" w:cs="Arial"/>
                                <w:lang w:val="en-US"/>
                              </w:rPr>
                              <w:t xml:space="preserve">if network configure additional reference signals e.g. </w:t>
                            </w:r>
                            <w:r w:rsidRPr="003F02CF">
                              <w:rPr>
                                <w:rFonts w:ascii="Arial" w:hAnsi="Arial" w:cs="Arial"/>
                              </w:rPr>
                              <w:t>TRS</w:t>
                            </w:r>
                          </w:p>
                          <w:p w14:paraId="6B48E43A" w14:textId="77777777" w:rsidR="009F5643" w:rsidRPr="003F02CF" w:rsidRDefault="009F5643" w:rsidP="003F02CF">
                            <w:pPr>
                              <w:spacing w:after="0"/>
                              <w:rPr>
                                <w:rFonts w:ascii="Arial" w:hAnsi="Arial" w:cs="Arial"/>
                                <w:lang w:val="en-US"/>
                              </w:rPr>
                            </w:pPr>
                            <w:r w:rsidRPr="003F02CF">
                              <w:rPr>
                                <w:rFonts w:ascii="Arial" w:hAnsi="Arial" w:cs="Arial"/>
                              </w:rPr>
                              <w:t>(*) Different N1 values depending on quality of gain state information is to be investigated.</w:t>
                            </w:r>
                          </w:p>
                          <w:p w14:paraId="666887F8" w14:textId="77777777" w:rsidR="009F5643" w:rsidRPr="003F02CF" w:rsidRDefault="009F5643" w:rsidP="003F02CF">
                            <w:pPr>
                              <w:spacing w:after="0"/>
                              <w:rPr>
                                <w:rFonts w:ascii="Arial" w:hAnsi="Arial" w:cs="Arial"/>
                                <w:lang w:val="en-US"/>
                              </w:rPr>
                            </w:pPr>
                            <w:r w:rsidRPr="003F02CF">
                              <w:rPr>
                                <w:rFonts w:ascii="Arial" w:hAnsi="Arial" w:cs="Arial"/>
                                <w:lang w:val="en-US"/>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2273CD" id="_x0000_t202" coordsize="21600,21600" o:spt="202" path="m,l,21600r21600,l21600,xe">
                <v:stroke joinstyle="miter"/>
                <v:path gradientshapeok="t" o:connecttype="rect"/>
              </v:shapetype>
              <v:shape id="Text Box 2" o:spid="_x0000_s1026" type="#_x0000_t202" style="position:absolute;left:0;text-align:left;margin-left:0;margin-top:52.9pt;width:450.75pt;height:193.5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" o:allowoverlap="f">
                <v:textbox>
                  <w:txbxContent>
                    <w:p w14:paraId="4844F61E" w14:textId="77777777" w:rsidR="009F5643" w:rsidRPr="003F02CF" w:rsidRDefault="009F5643" w:rsidP="003F02CF">
                      <w:pPr>
                        <w:numPr>
                          <w:ilvl w:val="0"/>
                          <w:numId w:val="35"/>
                        </w:numPr>
                        <w:tabs>
                          <w:tab w:val="clear" w:pos="360"/>
                          <w:tab w:val="num" w:pos="720"/>
                        </w:tabs>
                        <w:spacing w:after="0"/>
                        <w:rPr>
                          <w:rFonts w:ascii="Arial" w:hAnsi="Arial" w:cs="Arial"/>
                          <w:lang w:val="en-US"/>
                        </w:rPr>
                      </w:pPr>
                      <w:r w:rsidRPr="003F02CF">
                        <w:rPr>
                          <w:rFonts w:ascii="Arial" w:hAnsi="Arial" w:cs="Arial"/>
                        </w:rPr>
                        <w:t>Activation delay requirement will be different for case whether UE has to decode PBCH</w:t>
                      </w:r>
                    </w:p>
                    <w:p w14:paraId="18A2B312" w14:textId="77777777" w:rsidR="009F5643" w:rsidRPr="003F02CF" w:rsidRDefault="009F5643" w:rsidP="003F02CF">
                      <w:pPr>
                        <w:numPr>
                          <w:ilvl w:val="0"/>
                          <w:numId w:val="35"/>
                        </w:numPr>
                        <w:tabs>
                          <w:tab w:val="clear" w:pos="360"/>
                          <w:tab w:val="num" w:pos="720"/>
                        </w:tabs>
                        <w:spacing w:after="0"/>
                        <w:rPr>
                          <w:rFonts w:ascii="Arial" w:hAnsi="Arial" w:cs="Arial"/>
                          <w:lang w:val="en-US"/>
                        </w:rPr>
                      </w:pPr>
                      <w:r w:rsidRPr="003F02CF">
                        <w:rPr>
                          <w:rFonts w:ascii="Arial" w:hAnsi="Arial" w:cs="Arial"/>
                          <w:lang w:val="en-US"/>
                        </w:rPr>
                        <w:t>Further study SSB based activation delay requirement T</w:t>
                      </w:r>
                      <w:r w:rsidRPr="003F02CF">
                        <w:rPr>
                          <w:rFonts w:ascii="Arial" w:hAnsi="Arial" w:cs="Arial"/>
                          <w:vertAlign w:val="subscript"/>
                          <w:lang w:val="en-US"/>
                        </w:rPr>
                        <w:t>activation_time</w:t>
                      </w:r>
                      <w:r w:rsidRPr="003F02CF">
                        <w:rPr>
                          <w:rFonts w:ascii="Arial" w:hAnsi="Arial" w:cs="Arial"/>
                          <w:lang w:val="en-US"/>
                        </w:rPr>
                        <w:t xml:space="preserve"> </w:t>
                      </w:r>
                    </w:p>
                    <w:p w14:paraId="34BC68AC" w14:textId="77777777" w:rsidR="009F5643" w:rsidRPr="003F02CF" w:rsidRDefault="009F5643" w:rsidP="003F02CF">
                      <w:pPr>
                        <w:numPr>
                          <w:ilvl w:val="1"/>
                          <w:numId w:val="35"/>
                        </w:numPr>
                        <w:tabs>
                          <w:tab w:val="num" w:pos="1440"/>
                        </w:tabs>
                        <w:spacing w:after="0"/>
                        <w:rPr>
                          <w:rFonts w:ascii="Arial" w:hAnsi="Arial" w:cs="Arial"/>
                          <w:lang w:val="en-US"/>
                        </w:rPr>
                      </w:pPr>
                      <w:r w:rsidRPr="003F02CF">
                        <w:rPr>
                          <w:rFonts w:ascii="Arial" w:hAnsi="Arial" w:cs="Arial"/>
                          <w:lang w:val="en-US"/>
                        </w:rPr>
                        <w:t>T</w:t>
                      </w:r>
                      <w:r w:rsidRPr="003F02CF">
                        <w:rPr>
                          <w:rFonts w:ascii="Arial" w:hAnsi="Arial" w:cs="Arial"/>
                          <w:vertAlign w:val="subscript"/>
                          <w:lang w:val="en-US"/>
                        </w:rPr>
                        <w:t xml:space="preserve">activation_time </w:t>
                      </w:r>
                      <w:r w:rsidRPr="003F02CF">
                        <w:rPr>
                          <w:rFonts w:ascii="Arial" w:hAnsi="Arial" w:cs="Arial"/>
                          <w:lang w:val="en-US"/>
                        </w:rPr>
                        <w:t xml:space="preserve">is consisted of </w:t>
                      </w:r>
                    </w:p>
                    <w:p w14:paraId="3B084BA0" w14:textId="77777777" w:rsidR="009F5643" w:rsidRPr="003F02CF" w:rsidRDefault="009F5643" w:rsidP="003F02CF">
                      <w:pPr>
                        <w:numPr>
                          <w:ilvl w:val="2"/>
                          <w:numId w:val="35"/>
                        </w:numPr>
                        <w:spacing w:after="0"/>
                        <w:rPr>
                          <w:rFonts w:ascii="Arial" w:hAnsi="Arial" w:cs="Arial"/>
                          <w:lang w:val="en-US"/>
                        </w:rPr>
                      </w:pPr>
                      <w:r w:rsidRPr="003F02CF">
                        <w:rPr>
                          <w:rFonts w:ascii="Arial" w:hAnsi="Arial" w:cs="Arial"/>
                          <w:lang w:val="en-US"/>
                        </w:rPr>
                        <w:t>RF warm up excluding AGC settling: TBD and independent of SCS</w:t>
                      </w:r>
                    </w:p>
                    <w:p w14:paraId="484A1B5B" w14:textId="77777777" w:rsidR="009F5643" w:rsidRPr="003F02CF" w:rsidRDefault="009F5643" w:rsidP="003F02CF">
                      <w:pPr>
                        <w:numPr>
                          <w:ilvl w:val="2"/>
                          <w:numId w:val="35"/>
                        </w:numPr>
                        <w:spacing w:after="0"/>
                        <w:rPr>
                          <w:rFonts w:ascii="Arial" w:hAnsi="Arial" w:cs="Arial"/>
                          <w:lang w:val="en-US"/>
                        </w:rPr>
                      </w:pPr>
                      <w:r w:rsidRPr="003F02CF">
                        <w:rPr>
                          <w:rFonts w:ascii="Arial" w:hAnsi="Arial" w:cs="Arial"/>
                          <w:lang w:val="en-US"/>
                        </w:rPr>
                        <w:t>AGC settling: N1(*) SMTC periods for known and N2 SMTC periods for unknown cells</w:t>
                      </w:r>
                    </w:p>
                    <w:p w14:paraId="5E0850EB" w14:textId="77777777" w:rsidR="009F5643" w:rsidRPr="003F02CF" w:rsidRDefault="009F5643" w:rsidP="003F02CF">
                      <w:pPr>
                        <w:numPr>
                          <w:ilvl w:val="2"/>
                          <w:numId w:val="35"/>
                        </w:numPr>
                        <w:spacing w:after="0"/>
                        <w:rPr>
                          <w:rFonts w:ascii="Arial" w:hAnsi="Arial" w:cs="Arial"/>
                          <w:lang w:val="en-US"/>
                        </w:rPr>
                      </w:pPr>
                      <w:r w:rsidRPr="003F02CF">
                        <w:rPr>
                          <w:rFonts w:ascii="Arial" w:hAnsi="Arial" w:cs="Arial"/>
                          <w:lang w:val="en-US"/>
                        </w:rPr>
                        <w:t xml:space="preserve">PSS/SSS and SSB index acquiring: </w:t>
                      </w:r>
                    </w:p>
                    <w:p w14:paraId="00151F91" w14:textId="77777777" w:rsidR="009F5643" w:rsidRPr="003F02CF" w:rsidRDefault="009F5643" w:rsidP="003F02CF">
                      <w:pPr>
                        <w:numPr>
                          <w:ilvl w:val="3"/>
                          <w:numId w:val="35"/>
                        </w:numPr>
                        <w:spacing w:after="0"/>
                        <w:rPr>
                          <w:rFonts w:ascii="Arial" w:hAnsi="Arial" w:cs="Arial"/>
                          <w:lang w:val="en-US"/>
                        </w:rPr>
                      </w:pPr>
                      <w:r w:rsidRPr="003F02CF">
                        <w:rPr>
                          <w:rFonts w:ascii="Arial" w:hAnsi="Arial" w:cs="Arial"/>
                          <w:lang w:val="en-US"/>
                        </w:rPr>
                        <w:t>X1 SMTC periods for known cell provided that PSS/SSS detection and MIB reading are not needed</w:t>
                      </w:r>
                    </w:p>
                    <w:p w14:paraId="4568A922" w14:textId="77777777" w:rsidR="009F5643" w:rsidRPr="003F02CF" w:rsidRDefault="009F5643" w:rsidP="003F02CF">
                      <w:pPr>
                        <w:numPr>
                          <w:ilvl w:val="3"/>
                          <w:numId w:val="35"/>
                        </w:numPr>
                        <w:spacing w:after="0"/>
                        <w:rPr>
                          <w:rFonts w:ascii="Arial" w:hAnsi="Arial" w:cs="Arial"/>
                          <w:lang w:val="en-US"/>
                        </w:rPr>
                      </w:pPr>
                      <w:r w:rsidRPr="003F02CF">
                        <w:rPr>
                          <w:rFonts w:ascii="Arial" w:hAnsi="Arial" w:cs="Arial"/>
                          <w:lang w:val="en-US"/>
                        </w:rPr>
                        <w:t>X2 SMTC period for known cell provided that MIB reading is needed</w:t>
                      </w:r>
                    </w:p>
                    <w:p w14:paraId="5B2D64AD" w14:textId="77777777" w:rsidR="009F5643" w:rsidRPr="003F02CF" w:rsidRDefault="009F5643" w:rsidP="003F02CF">
                      <w:pPr>
                        <w:numPr>
                          <w:ilvl w:val="3"/>
                          <w:numId w:val="35"/>
                        </w:numPr>
                        <w:spacing w:after="0"/>
                        <w:rPr>
                          <w:rFonts w:ascii="Arial" w:hAnsi="Arial" w:cs="Arial"/>
                          <w:lang w:val="en-US"/>
                        </w:rPr>
                      </w:pPr>
                      <w:r w:rsidRPr="003F02CF">
                        <w:rPr>
                          <w:rFonts w:ascii="Arial" w:hAnsi="Arial" w:cs="Arial"/>
                          <w:lang w:val="en-US"/>
                        </w:rPr>
                        <w:t>X3 SMTC period for unknown cell provided that PSS/SSS detection and MIB reading are needed</w:t>
                      </w:r>
                    </w:p>
                    <w:p w14:paraId="777C3AD4" w14:textId="77777777" w:rsidR="009F5643" w:rsidRPr="003F02CF" w:rsidRDefault="009F5643" w:rsidP="003F02CF">
                      <w:pPr>
                        <w:numPr>
                          <w:ilvl w:val="3"/>
                          <w:numId w:val="35"/>
                        </w:numPr>
                        <w:spacing w:after="0"/>
                        <w:rPr>
                          <w:rFonts w:ascii="Arial" w:hAnsi="Arial" w:cs="Arial"/>
                          <w:lang w:val="en-US"/>
                        </w:rPr>
                      </w:pPr>
                      <w:r w:rsidRPr="003F02CF">
                        <w:rPr>
                          <w:rFonts w:ascii="Arial" w:hAnsi="Arial" w:cs="Arial"/>
                          <w:lang w:val="en-US"/>
                        </w:rPr>
                        <w:t>X1, X2 and X3 will be decided by RAN4#86bis</w:t>
                      </w:r>
                    </w:p>
                    <w:p w14:paraId="73E9CC20" w14:textId="77777777" w:rsidR="009F5643" w:rsidRPr="003F02CF" w:rsidRDefault="009F5643" w:rsidP="003F02CF">
                      <w:pPr>
                        <w:numPr>
                          <w:ilvl w:val="0"/>
                          <w:numId w:val="35"/>
                        </w:numPr>
                        <w:tabs>
                          <w:tab w:val="clear" w:pos="360"/>
                          <w:tab w:val="num" w:pos="720"/>
                        </w:tabs>
                        <w:spacing w:after="0"/>
                        <w:rPr>
                          <w:rFonts w:ascii="Arial" w:hAnsi="Arial" w:cs="Arial"/>
                          <w:lang w:val="en-US"/>
                        </w:rPr>
                      </w:pPr>
                      <w:r w:rsidRPr="003F02CF">
                        <w:rPr>
                          <w:rFonts w:ascii="Arial" w:hAnsi="Arial" w:cs="Arial"/>
                          <w:lang w:val="en-US"/>
                        </w:rPr>
                        <w:t xml:space="preserve">RAN4 to study the improvement on </w:t>
                      </w:r>
                      <w:r w:rsidRPr="003F02CF">
                        <w:rPr>
                          <w:rFonts w:ascii="Arial" w:hAnsi="Arial" w:cs="Arial"/>
                        </w:rPr>
                        <w:t>T</w:t>
                      </w:r>
                      <w:r w:rsidRPr="003F02CF">
                        <w:rPr>
                          <w:rFonts w:ascii="Arial" w:hAnsi="Arial" w:cs="Arial"/>
                          <w:vertAlign w:val="subscript"/>
                        </w:rPr>
                        <w:t xml:space="preserve">activation_time  </w:t>
                      </w:r>
                      <w:r w:rsidRPr="003F02CF">
                        <w:rPr>
                          <w:rFonts w:ascii="Arial" w:hAnsi="Arial" w:cs="Arial"/>
                        </w:rPr>
                        <w:t xml:space="preserve">delay </w:t>
                      </w:r>
                      <w:r w:rsidRPr="003F02CF">
                        <w:rPr>
                          <w:rFonts w:ascii="Arial" w:hAnsi="Arial" w:cs="Arial"/>
                          <w:lang w:val="en-US"/>
                        </w:rPr>
                        <w:t xml:space="preserve">if network configure additional reference signals e.g. </w:t>
                      </w:r>
                      <w:r w:rsidRPr="003F02CF">
                        <w:rPr>
                          <w:rFonts w:ascii="Arial" w:hAnsi="Arial" w:cs="Arial"/>
                        </w:rPr>
                        <w:t>TRS</w:t>
                      </w:r>
                    </w:p>
                    <w:p w14:paraId="6B48E43A" w14:textId="77777777" w:rsidR="009F5643" w:rsidRPr="003F02CF" w:rsidRDefault="009F5643" w:rsidP="003F02CF">
                      <w:pPr>
                        <w:spacing w:after="0"/>
                        <w:rPr>
                          <w:rFonts w:ascii="Arial" w:hAnsi="Arial" w:cs="Arial"/>
                          <w:lang w:val="en-US"/>
                        </w:rPr>
                      </w:pPr>
                      <w:r w:rsidRPr="003F02CF">
                        <w:rPr>
                          <w:rFonts w:ascii="Arial" w:hAnsi="Arial" w:cs="Arial"/>
                        </w:rPr>
                        <w:t>(*) Different N1 values depending on quality of gain state information is to be investigated.</w:t>
                      </w:r>
                    </w:p>
                    <w:p w14:paraId="666887F8" w14:textId="77777777" w:rsidR="009F5643" w:rsidRPr="003F02CF" w:rsidRDefault="009F5643" w:rsidP="003F02CF">
                      <w:pPr>
                        <w:spacing w:after="0"/>
                        <w:rPr>
                          <w:rFonts w:ascii="Arial" w:hAnsi="Arial" w:cs="Arial"/>
                          <w:lang w:val="en-US"/>
                        </w:rPr>
                      </w:pPr>
                      <w:r w:rsidRPr="003F02CF">
                        <w:rPr>
                          <w:rFonts w:ascii="Arial" w:hAnsi="Arial" w:cs="Arial"/>
                          <w:lang w:val="en-US"/>
                        </w:rPr>
                        <w:t xml:space="preserve"> </w:t>
                      </w:r>
                    </w:p>
                  </w:txbxContent>
                </v:textbox>
                <w10:wrap type="topAndBottom" anchorx="margin"/>
              </v:shape>
            </w:pict>
          </mc:Fallback>
        </mc:AlternateContent>
      </w:r>
      <w:r w:rsidR="00722575">
        <w:rPr>
          <w:sz w:val="22"/>
          <w:lang w:val="en-CA"/>
        </w:rPr>
        <w:t>SCell activation times were discussed during RAN4</w:t>
      </w:r>
      <w:r w:rsidR="003F02CF">
        <w:rPr>
          <w:sz w:val="22"/>
          <w:lang w:val="en-CA"/>
        </w:rPr>
        <w:t xml:space="preserve">#86. It was found that there still are outstanding issues, and a way forward </w:t>
      </w:r>
      <w:r w:rsidR="00A024B0">
        <w:rPr>
          <w:sz w:val="22"/>
          <w:lang w:val="en-CA"/>
        </w:rPr>
        <w:fldChar w:fldCharType="begin"/>
      </w:r>
      <w:r w:rsidR="00A024B0">
        <w:rPr>
          <w:sz w:val="22"/>
          <w:lang w:val="en-CA"/>
        </w:rPr>
        <w:instrText xml:space="preserve"> REF _Ref510620122 \r \h </w:instrText>
      </w:r>
      <w:r w:rsidR="00A024B0">
        <w:rPr>
          <w:sz w:val="22"/>
          <w:lang w:val="en-CA"/>
        </w:rPr>
      </w:r>
      <w:r w:rsidR="00A024B0">
        <w:rPr>
          <w:sz w:val="22"/>
          <w:lang w:val="en-CA"/>
        </w:rPr>
        <w:fldChar w:fldCharType="separate"/>
      </w:r>
      <w:r w:rsidR="00A024B0">
        <w:rPr>
          <w:sz w:val="22"/>
          <w:lang w:val="en-CA"/>
        </w:rPr>
        <w:t>[1]</w:t>
      </w:r>
      <w:r w:rsidR="00A024B0">
        <w:rPr>
          <w:sz w:val="22"/>
          <w:lang w:val="en-CA"/>
        </w:rPr>
        <w:fldChar w:fldCharType="end"/>
      </w:r>
      <w:r w:rsidR="00A024B0">
        <w:rPr>
          <w:sz w:val="22"/>
          <w:lang w:val="en-CA"/>
        </w:rPr>
        <w:t>, with the following wording regarding SCell activation delay, was agreed:</w:t>
      </w:r>
    </w:p>
    <w:p w14:paraId="4E2D401E" w14:textId="77777777" w:rsidR="00A024B0" w:rsidRDefault="00A024B0" w:rsidP="00364887">
      <w:pPr>
        <w:jc w:val="both"/>
        <w:rPr>
          <w:sz w:val="22"/>
          <w:lang w:val="en-CA"/>
        </w:rPr>
      </w:pPr>
    </w:p>
    <w:p w14:paraId="3AFF9018" w14:textId="77777777" w:rsidR="00872E38" w:rsidRDefault="00872E38" w:rsidP="00364887">
      <w:pPr>
        <w:jc w:val="both"/>
        <w:rPr>
          <w:sz w:val="22"/>
          <w:lang w:val="en-CA"/>
        </w:rPr>
      </w:pPr>
    </w:p>
    <w:p w14:paraId="3C25B1EB" w14:textId="67ADBF1A" w:rsidR="003E3C1B" w:rsidRPr="004B1F14" w:rsidRDefault="00872E38" w:rsidP="00364887">
      <w:pPr>
        <w:jc w:val="both"/>
        <w:rPr>
          <w:sz w:val="22"/>
          <w:lang w:val="en-CA"/>
        </w:rPr>
      </w:pPr>
      <w:r>
        <w:rPr>
          <w:sz w:val="22"/>
          <w:lang w:val="en-CA"/>
        </w:rPr>
        <w:t>In this contribution we are following up on the WF and provide proposals on SCell addition times for FR1 and FR2, respectively.</w:t>
      </w:r>
    </w:p>
    <w:p w14:paraId="0D276029" w14:textId="77777777" w:rsidR="0089497E" w:rsidRDefault="00FF6031" w:rsidP="0089497E">
      <w:pPr>
        <w:pStyle w:val="Heading1"/>
        <w:ind w:left="431" w:hanging="431"/>
        <w:rPr>
          <w:szCs w:val="36"/>
          <w:lang w:val="en-CA"/>
        </w:rPr>
      </w:pPr>
      <w:r>
        <w:rPr>
          <w:szCs w:val="36"/>
          <w:lang w:val="en-CA"/>
        </w:rPr>
        <w:t>Discussion</w:t>
      </w:r>
    </w:p>
    <w:p w14:paraId="33386463" w14:textId="7E98637F" w:rsidR="004436C4" w:rsidRPr="004436C4" w:rsidRDefault="00A726C0" w:rsidP="004436C4">
      <w:pPr>
        <w:pStyle w:val="Heading2"/>
        <w:rPr>
          <w:lang w:val="en-CA"/>
        </w:rPr>
      </w:pPr>
      <w:r>
        <w:rPr>
          <w:lang w:val="en-CA"/>
        </w:rPr>
        <w:t>Follow-up on the WF</w:t>
      </w:r>
    </w:p>
    <w:p w14:paraId="45BC246E" w14:textId="77777777" w:rsidR="00A726C0" w:rsidRPr="00A726C0" w:rsidRDefault="00A726C0" w:rsidP="00A726C0">
      <w:pPr>
        <w:rPr>
          <w:i/>
          <w:sz w:val="22"/>
          <w:lang w:val="en-CA"/>
        </w:rPr>
      </w:pPr>
      <w:r w:rsidRPr="00A726C0">
        <w:rPr>
          <w:i/>
          <w:sz w:val="22"/>
          <w:lang w:val="en-CA"/>
        </w:rPr>
        <w:t>MIB reading</w:t>
      </w:r>
    </w:p>
    <w:p w14:paraId="5DCE67ED" w14:textId="77777777" w:rsidR="00933B7B" w:rsidRDefault="00A024B0" w:rsidP="00933B7B">
      <w:pPr>
        <w:spacing w:before="240" w:after="0"/>
        <w:rPr>
          <w:sz w:val="22"/>
          <w:szCs w:val="22"/>
          <w:lang w:val="en-CA"/>
        </w:rPr>
      </w:pPr>
      <w:r>
        <w:rPr>
          <w:sz w:val="22"/>
          <w:szCs w:val="22"/>
          <w:lang w:val="en-CA"/>
        </w:rPr>
        <w:t xml:space="preserve">Regarding the statement </w:t>
      </w:r>
    </w:p>
    <w:p w14:paraId="5275D260" w14:textId="77777777" w:rsidR="00933B7B" w:rsidRPr="00933B7B" w:rsidRDefault="00A024B0" w:rsidP="002B3A70">
      <w:pPr>
        <w:spacing w:before="240"/>
        <w:rPr>
          <w:sz w:val="22"/>
          <w:szCs w:val="22"/>
          <w:lang w:val="en-CA"/>
        </w:rPr>
      </w:pPr>
      <w:r w:rsidRPr="00010961">
        <w:rPr>
          <w:rFonts w:ascii="Arial" w:hAnsi="Arial" w:cs="Arial"/>
          <w:i/>
          <w:sz w:val="22"/>
          <w:bdr w:val="single" w:sz="4" w:space="0" w:color="auto"/>
        </w:rPr>
        <w:t>Activation delay requirement will be different for case whether UE has to decode PBCH</w:t>
      </w:r>
      <w:r w:rsidRPr="00933B7B">
        <w:rPr>
          <w:sz w:val="22"/>
          <w:szCs w:val="22"/>
          <w:lang w:val="en-CA"/>
        </w:rPr>
        <w:t>,</w:t>
      </w:r>
    </w:p>
    <w:p w14:paraId="0D14A091" w14:textId="62CF74A5" w:rsidR="00F12531" w:rsidRDefault="00A024B0" w:rsidP="00AF126A">
      <w:pPr>
        <w:spacing w:after="0"/>
        <w:jc w:val="both"/>
        <w:rPr>
          <w:sz w:val="22"/>
          <w:szCs w:val="22"/>
          <w:lang w:val="en-CA"/>
        </w:rPr>
      </w:pPr>
      <w:r>
        <w:rPr>
          <w:sz w:val="22"/>
          <w:szCs w:val="22"/>
          <w:lang w:val="en-CA"/>
        </w:rPr>
        <w:t xml:space="preserve">our view is that if such MIB decoding is needed for the particular scenario, it shall be carried out during the </w:t>
      </w:r>
      <w:r w:rsidRPr="00933B7B">
        <w:rPr>
          <w:i/>
          <w:sz w:val="22"/>
          <w:szCs w:val="22"/>
          <w:lang w:val="en-CA"/>
        </w:rPr>
        <w:t>SCell addition procedure</w:t>
      </w:r>
      <w:r>
        <w:rPr>
          <w:sz w:val="22"/>
          <w:szCs w:val="22"/>
          <w:lang w:val="en-CA"/>
        </w:rPr>
        <w:t xml:space="preserve"> and not during the </w:t>
      </w:r>
      <w:r w:rsidRPr="00933B7B">
        <w:rPr>
          <w:i/>
          <w:sz w:val="22"/>
          <w:szCs w:val="22"/>
          <w:lang w:val="en-CA"/>
        </w:rPr>
        <w:t>SCell activation</w:t>
      </w:r>
      <w:r>
        <w:rPr>
          <w:sz w:val="22"/>
          <w:szCs w:val="22"/>
          <w:lang w:val="en-CA"/>
        </w:rPr>
        <w:t xml:space="preserve">. Hence, it would only impact the case when the SCell activation is carried out blindly i.e. </w:t>
      </w:r>
      <w:r w:rsidR="00933B7B">
        <w:rPr>
          <w:sz w:val="22"/>
          <w:szCs w:val="22"/>
          <w:lang w:val="en-CA"/>
        </w:rPr>
        <w:t>for</w:t>
      </w:r>
      <w:r>
        <w:rPr>
          <w:sz w:val="22"/>
          <w:szCs w:val="22"/>
          <w:lang w:val="en-CA"/>
        </w:rPr>
        <w:t xml:space="preserve"> unknown cell</w:t>
      </w:r>
      <w:r w:rsidR="00FB24D0">
        <w:rPr>
          <w:sz w:val="22"/>
          <w:szCs w:val="22"/>
          <w:lang w:val="en-CA"/>
        </w:rPr>
        <w:t xml:space="preserve"> or before the SCell addition procedure has been completed</w:t>
      </w:r>
      <w:r>
        <w:rPr>
          <w:sz w:val="22"/>
          <w:szCs w:val="22"/>
          <w:lang w:val="en-CA"/>
        </w:rPr>
        <w:t xml:space="preserve">. The justification is that the </w:t>
      </w:r>
      <w:r w:rsidR="00933B7B">
        <w:rPr>
          <w:sz w:val="22"/>
          <w:szCs w:val="22"/>
          <w:lang w:val="en-CA"/>
        </w:rPr>
        <w:t xml:space="preserve">network configures the UE with an SCell for the purpose of using it as serving cell when certain conditions are met </w:t>
      </w:r>
      <w:r w:rsidR="00F12531">
        <w:rPr>
          <w:sz w:val="22"/>
          <w:szCs w:val="22"/>
          <w:lang w:val="en-CA"/>
        </w:rPr>
        <w:t>regarding e.g. UE need for throughput and load balancing. Therefore, the UE shall take measures as soon as possible to acquire necessary information about the SCell.</w:t>
      </w:r>
    </w:p>
    <w:p w14:paraId="6B609F88" w14:textId="77777777" w:rsidR="00113D2E" w:rsidRDefault="00113D2E" w:rsidP="00AF126A">
      <w:pPr>
        <w:spacing w:after="0"/>
        <w:jc w:val="both"/>
        <w:rPr>
          <w:b/>
          <w:sz w:val="22"/>
          <w:szCs w:val="22"/>
          <w:lang w:val="en-CA"/>
        </w:rPr>
      </w:pPr>
    </w:p>
    <w:p w14:paraId="74D521D5" w14:textId="77777777" w:rsidR="00113D2E" w:rsidRDefault="00113D2E" w:rsidP="00AF126A">
      <w:pPr>
        <w:spacing w:before="240"/>
        <w:jc w:val="both"/>
        <w:rPr>
          <w:sz w:val="22"/>
          <w:szCs w:val="22"/>
          <w:lang w:val="en-CA"/>
        </w:rPr>
      </w:pPr>
      <w:r>
        <w:rPr>
          <w:b/>
          <w:sz w:val="22"/>
          <w:szCs w:val="22"/>
          <w:lang w:val="en-CA"/>
        </w:rPr>
        <w:t>Proposal 1:</w:t>
      </w:r>
      <w:r>
        <w:rPr>
          <w:sz w:val="22"/>
          <w:szCs w:val="22"/>
          <w:lang w:val="en-CA"/>
        </w:rPr>
        <w:t xml:space="preserve"> SCell activation requirement for known cell shall not include explicit MIB reading. Rather, such MIB reading shall be carried out at SCell addition.</w:t>
      </w:r>
    </w:p>
    <w:p w14:paraId="2F7FEB48" w14:textId="77777777" w:rsidR="00F12531" w:rsidRDefault="00F12531" w:rsidP="00A024B0">
      <w:pPr>
        <w:spacing w:after="0"/>
        <w:rPr>
          <w:sz w:val="22"/>
          <w:szCs w:val="22"/>
          <w:lang w:val="en-CA"/>
        </w:rPr>
      </w:pPr>
    </w:p>
    <w:p w14:paraId="5971E938" w14:textId="77777777" w:rsidR="002B3A70" w:rsidRDefault="00A726C0" w:rsidP="002B3A70">
      <w:pPr>
        <w:rPr>
          <w:i/>
          <w:sz w:val="22"/>
          <w:szCs w:val="22"/>
          <w:lang w:val="en-CA"/>
        </w:rPr>
      </w:pPr>
      <w:r>
        <w:rPr>
          <w:i/>
          <w:sz w:val="22"/>
          <w:szCs w:val="22"/>
          <w:lang w:val="en-CA"/>
        </w:rPr>
        <w:t>RF warm-up time</w:t>
      </w:r>
    </w:p>
    <w:p w14:paraId="020CEECD" w14:textId="77777777" w:rsidR="002B3A70" w:rsidRPr="00010961" w:rsidRDefault="002B3A70" w:rsidP="00010961">
      <w:pPr>
        <w:rPr>
          <w:rFonts w:ascii="Arial" w:hAnsi="Arial" w:cs="Arial"/>
          <w:i/>
          <w:sz w:val="22"/>
          <w:szCs w:val="22"/>
          <w:lang w:val="en-CA"/>
        </w:rPr>
      </w:pPr>
      <w:r w:rsidRPr="00010961">
        <w:rPr>
          <w:rFonts w:ascii="Arial" w:hAnsi="Arial" w:cs="Arial"/>
          <w:i/>
          <w:sz w:val="22"/>
          <w:szCs w:val="22"/>
          <w:bdr w:val="single" w:sz="4" w:space="0" w:color="auto"/>
          <w:lang w:val="en-CA"/>
        </w:rPr>
        <w:t>RF warm up excluding AGC settling: TBD and independent of SCS</w:t>
      </w:r>
    </w:p>
    <w:p w14:paraId="4531DFB3" w14:textId="77777777" w:rsidR="00113D2E" w:rsidRDefault="00A726C0" w:rsidP="00AF126A">
      <w:pPr>
        <w:jc w:val="both"/>
        <w:rPr>
          <w:sz w:val="22"/>
          <w:szCs w:val="22"/>
          <w:lang w:val="en-CA"/>
        </w:rPr>
      </w:pPr>
      <w:r>
        <w:rPr>
          <w:sz w:val="22"/>
          <w:szCs w:val="22"/>
          <w:lang w:val="en-CA"/>
        </w:rPr>
        <w:t xml:space="preserve">For the regular case, </w:t>
      </w:r>
      <w:r w:rsidRPr="00113D2E">
        <w:rPr>
          <w:i/>
          <w:sz w:val="22"/>
          <w:szCs w:val="22"/>
          <w:lang w:val="en-CA"/>
        </w:rPr>
        <w:t>SCell activation</w:t>
      </w:r>
      <w:r>
        <w:rPr>
          <w:sz w:val="22"/>
          <w:szCs w:val="22"/>
          <w:lang w:val="en-CA"/>
        </w:rPr>
        <w:t xml:space="preserve"> follows upon </w:t>
      </w:r>
      <w:r w:rsidRPr="00113D2E">
        <w:rPr>
          <w:i/>
          <w:sz w:val="22"/>
          <w:szCs w:val="22"/>
          <w:lang w:val="en-CA"/>
        </w:rPr>
        <w:t>SCell addition</w:t>
      </w:r>
      <w:r>
        <w:rPr>
          <w:sz w:val="22"/>
          <w:szCs w:val="22"/>
          <w:lang w:val="en-CA"/>
        </w:rPr>
        <w:t xml:space="preserve"> of known cell. Hence there are already </w:t>
      </w:r>
      <w:r w:rsidR="00113D2E">
        <w:rPr>
          <w:sz w:val="22"/>
          <w:szCs w:val="22"/>
          <w:lang w:val="en-CA"/>
        </w:rPr>
        <w:t xml:space="preserve">measurements being carried out on the concerned SCC. The RF warm-up time for SCell activation shall therefore not exceed the RF warm-up time needed </w:t>
      </w:r>
      <w:r w:rsidR="00010961">
        <w:rPr>
          <w:sz w:val="22"/>
          <w:szCs w:val="22"/>
          <w:lang w:val="en-CA"/>
        </w:rPr>
        <w:t>f</w:t>
      </w:r>
      <w:r w:rsidR="00113D2E">
        <w:rPr>
          <w:sz w:val="22"/>
          <w:szCs w:val="22"/>
          <w:lang w:val="en-CA"/>
        </w:rPr>
        <w:t>or configured-deactivated SCell measurements</w:t>
      </w:r>
      <w:r w:rsidR="00010961">
        <w:rPr>
          <w:sz w:val="22"/>
          <w:szCs w:val="22"/>
          <w:lang w:val="en-CA"/>
        </w:rPr>
        <w:t xml:space="preserve"> or radio-switching in measurement gaps.</w:t>
      </w:r>
      <w:r w:rsidR="00113D2E">
        <w:rPr>
          <w:sz w:val="22"/>
          <w:szCs w:val="22"/>
          <w:lang w:val="en-CA"/>
        </w:rPr>
        <w:t xml:space="preserve"> </w:t>
      </w:r>
    </w:p>
    <w:p w14:paraId="255FBCD5" w14:textId="77777777" w:rsidR="00A726C0" w:rsidRDefault="00113D2E" w:rsidP="00AF126A">
      <w:pPr>
        <w:spacing w:after="0"/>
        <w:jc w:val="both"/>
        <w:rPr>
          <w:sz w:val="22"/>
          <w:szCs w:val="22"/>
          <w:lang w:val="en-CA"/>
        </w:rPr>
      </w:pPr>
      <w:r>
        <w:rPr>
          <w:b/>
          <w:sz w:val="22"/>
          <w:szCs w:val="22"/>
          <w:lang w:val="en-CA"/>
        </w:rPr>
        <w:t xml:space="preserve">Proposal 2: </w:t>
      </w:r>
      <w:r>
        <w:rPr>
          <w:sz w:val="22"/>
          <w:szCs w:val="22"/>
          <w:lang w:val="en-CA"/>
        </w:rPr>
        <w:t>SCell activation requirement for known cell shall adopt the same RF warm-up time as assumed for configured-deactivated SCell measurements</w:t>
      </w:r>
      <w:r w:rsidR="00010961">
        <w:rPr>
          <w:sz w:val="22"/>
          <w:szCs w:val="22"/>
          <w:lang w:val="en-CA"/>
        </w:rPr>
        <w:t xml:space="preserve"> or radio-switching in measurement gaps</w:t>
      </w:r>
      <w:r>
        <w:rPr>
          <w:sz w:val="22"/>
          <w:szCs w:val="22"/>
          <w:lang w:val="en-CA"/>
        </w:rPr>
        <w:t>.</w:t>
      </w:r>
    </w:p>
    <w:p w14:paraId="64DC09F3" w14:textId="77777777" w:rsidR="00113D2E" w:rsidRDefault="00113D2E" w:rsidP="00AF126A">
      <w:pPr>
        <w:spacing w:after="0"/>
        <w:jc w:val="both"/>
        <w:rPr>
          <w:sz w:val="22"/>
          <w:szCs w:val="22"/>
          <w:lang w:val="en-CA"/>
        </w:rPr>
      </w:pPr>
    </w:p>
    <w:p w14:paraId="68768F8F" w14:textId="77777777" w:rsidR="00113D2E" w:rsidRPr="006C3C66" w:rsidRDefault="00695AE8" w:rsidP="00A024B0">
      <w:pPr>
        <w:spacing w:after="0"/>
        <w:rPr>
          <w:i/>
          <w:sz w:val="22"/>
          <w:szCs w:val="22"/>
          <w:lang w:val="en-CA"/>
        </w:rPr>
      </w:pPr>
      <w:r>
        <w:rPr>
          <w:i/>
          <w:sz w:val="22"/>
          <w:szCs w:val="22"/>
          <w:lang w:val="en-CA"/>
        </w:rPr>
        <w:t>AGC settling time</w:t>
      </w:r>
    </w:p>
    <w:p w14:paraId="276E4A73" w14:textId="77777777" w:rsidR="00695AE8" w:rsidRDefault="00695AE8" w:rsidP="00695AE8">
      <w:pPr>
        <w:spacing w:after="0"/>
        <w:rPr>
          <w:rFonts w:ascii="Arial" w:hAnsi="Arial" w:cs="Arial"/>
          <w:i/>
          <w:sz w:val="22"/>
          <w:szCs w:val="22"/>
          <w:bdr w:val="single" w:sz="4" w:space="0" w:color="auto"/>
          <w:lang w:val="en-CA"/>
        </w:rPr>
      </w:pPr>
    </w:p>
    <w:p w14:paraId="4D2AEE06" w14:textId="77777777" w:rsidR="00695AE8" w:rsidRPr="00695AE8" w:rsidRDefault="00695AE8" w:rsidP="00695AE8">
      <w:pPr>
        <w:pBdr>
          <w:top w:val="single" w:sz="4" w:space="1" w:color="auto"/>
          <w:left w:val="single" w:sz="4" w:space="4" w:color="auto"/>
          <w:bottom w:val="single" w:sz="4" w:space="1" w:color="auto"/>
          <w:right w:val="single" w:sz="4" w:space="4" w:color="auto"/>
        </w:pBdr>
        <w:spacing w:after="0"/>
        <w:ind w:right="1179"/>
        <w:rPr>
          <w:rFonts w:ascii="Arial" w:hAnsi="Arial" w:cs="Arial"/>
          <w:i/>
          <w:sz w:val="22"/>
        </w:rPr>
      </w:pPr>
      <w:r>
        <w:rPr>
          <w:rFonts w:ascii="Arial" w:hAnsi="Arial" w:cs="Arial"/>
          <w:i/>
          <w:sz w:val="22"/>
        </w:rPr>
        <w:t>AGC settling: N1(*) SMTC periods for known and N2 SMTC periods for unknown cells</w:t>
      </w:r>
    </w:p>
    <w:p w14:paraId="02FA4AA1" w14:textId="77777777" w:rsidR="00695AE8" w:rsidRPr="00695AE8" w:rsidRDefault="00695AE8" w:rsidP="00695AE8">
      <w:pPr>
        <w:pBdr>
          <w:top w:val="single" w:sz="4" w:space="1" w:color="auto"/>
          <w:left w:val="single" w:sz="4" w:space="4" w:color="auto"/>
          <w:bottom w:val="single" w:sz="4" w:space="1" w:color="auto"/>
          <w:right w:val="single" w:sz="4" w:space="4" w:color="auto"/>
        </w:pBdr>
        <w:ind w:right="1179"/>
        <w:rPr>
          <w:rFonts w:ascii="Arial" w:hAnsi="Arial" w:cs="Arial"/>
          <w:i/>
          <w:lang w:val="en-US"/>
        </w:rPr>
      </w:pPr>
      <w:r w:rsidRPr="00695AE8">
        <w:rPr>
          <w:rFonts w:ascii="Arial" w:hAnsi="Arial" w:cs="Arial"/>
          <w:i/>
        </w:rPr>
        <w:t>(*) Different N1 values depending on quality of gain state information is to be investigated.</w:t>
      </w:r>
    </w:p>
    <w:p w14:paraId="570DABEC" w14:textId="1A325DF9" w:rsidR="001E631D" w:rsidRDefault="00695AE8" w:rsidP="00AF126A">
      <w:pPr>
        <w:spacing w:after="0"/>
        <w:jc w:val="both"/>
        <w:rPr>
          <w:sz w:val="22"/>
          <w:lang w:val="en-US"/>
        </w:rPr>
      </w:pPr>
      <w:r w:rsidRPr="00695AE8">
        <w:rPr>
          <w:sz w:val="22"/>
          <w:lang w:val="en-US"/>
        </w:rPr>
        <w:t>I</w:t>
      </w:r>
      <w:r>
        <w:rPr>
          <w:sz w:val="22"/>
          <w:lang w:val="en-US"/>
        </w:rPr>
        <w:t xml:space="preserve">n the WF, it is specified that one (or more) values of N1 is specified for SCell activation of known cell, and one value N2 is specified for SCell activation of unknown cell. The difference is that for unknown SCell, the UE might not have any information whatsoever on the received power levels and may have to execute a more elaborate search to find a </w:t>
      </w:r>
      <w:r w:rsidR="00EC5DA4">
        <w:rPr>
          <w:sz w:val="22"/>
          <w:lang w:val="en-US"/>
        </w:rPr>
        <w:t xml:space="preserve">suitable gain setting that does not result in saturation of the received signals. If the SCell already has been measured e.g. following upon SCell addition, the UE has at least rudimentary information on the received power levels and therefore can execute the gain setting </w:t>
      </w:r>
      <w:r w:rsidR="00C31B0A">
        <w:rPr>
          <w:sz w:val="22"/>
          <w:lang w:val="en-US"/>
        </w:rPr>
        <w:t>without having to conduct a full gain search</w:t>
      </w:r>
      <w:r w:rsidR="00EC5DA4">
        <w:rPr>
          <w:sz w:val="22"/>
          <w:lang w:val="en-US"/>
        </w:rPr>
        <w:t>.</w:t>
      </w:r>
      <w:r w:rsidR="001E631D">
        <w:rPr>
          <w:sz w:val="22"/>
          <w:lang w:val="en-US"/>
        </w:rPr>
        <w:t xml:space="preserve"> When the SCell measurement cycle is short, e.g. 160ms or shorter, the UE shall be capable of reusing the gain state from previous measurement occasion and carrying out AGC in a staggered approach. Hence for this case, no additional time for gain setting shall be allowed. The justification is that </w:t>
      </w:r>
      <w:r w:rsidR="008705E7">
        <w:rPr>
          <w:sz w:val="22"/>
          <w:lang w:val="en-US"/>
        </w:rPr>
        <w:t xml:space="preserve">the </w:t>
      </w:r>
      <w:r w:rsidR="001E631D">
        <w:rPr>
          <w:sz w:val="22"/>
          <w:lang w:val="en-US"/>
        </w:rPr>
        <w:t xml:space="preserve">UE </w:t>
      </w:r>
      <w:r w:rsidR="008705E7">
        <w:rPr>
          <w:sz w:val="22"/>
          <w:lang w:val="en-US"/>
        </w:rPr>
        <w:t>must</w:t>
      </w:r>
      <w:r w:rsidR="001E631D">
        <w:rPr>
          <w:sz w:val="22"/>
          <w:lang w:val="en-US"/>
        </w:rPr>
        <w:t xml:space="preserve"> have large enough dynamic range to handle sparse measurement occasions </w:t>
      </w:r>
      <w:r w:rsidR="008705E7">
        <w:rPr>
          <w:sz w:val="22"/>
          <w:lang w:val="en-US"/>
        </w:rPr>
        <w:t>on an activated SCell, and with SMTC period being up to 160ms, and SSB potentially being the only set of signals the UE sees (unless being addressed on PDCCH), it has to cope with re-using previous gain state.</w:t>
      </w:r>
      <w:r w:rsidR="004436C4">
        <w:rPr>
          <w:sz w:val="22"/>
          <w:lang w:val="en-US"/>
        </w:rPr>
        <w:t xml:space="preserve"> See </w:t>
      </w:r>
      <w:r w:rsidR="004436C4">
        <w:rPr>
          <w:sz w:val="22"/>
          <w:lang w:val="en-US"/>
        </w:rPr>
        <w:fldChar w:fldCharType="begin"/>
      </w:r>
      <w:r w:rsidR="004436C4">
        <w:rPr>
          <w:sz w:val="22"/>
          <w:lang w:val="en-US"/>
        </w:rPr>
        <w:instrText xml:space="preserve"> REF _Ref506044834 \r \h </w:instrText>
      </w:r>
      <w:r w:rsidR="00AF126A">
        <w:rPr>
          <w:sz w:val="22"/>
          <w:lang w:val="en-US"/>
        </w:rPr>
        <w:instrText xml:space="preserve"> \* MERGEFORMAT </w:instrText>
      </w:r>
      <w:r w:rsidR="004436C4">
        <w:rPr>
          <w:sz w:val="22"/>
          <w:lang w:val="en-US"/>
        </w:rPr>
      </w:r>
      <w:r w:rsidR="004436C4">
        <w:rPr>
          <w:sz w:val="22"/>
          <w:lang w:val="en-US"/>
        </w:rPr>
        <w:fldChar w:fldCharType="separate"/>
      </w:r>
      <w:r w:rsidR="004436C4">
        <w:rPr>
          <w:sz w:val="22"/>
          <w:lang w:val="en-US"/>
        </w:rPr>
        <w:t>[2]</w:t>
      </w:r>
      <w:r w:rsidR="004436C4">
        <w:rPr>
          <w:sz w:val="22"/>
          <w:lang w:val="en-US"/>
        </w:rPr>
        <w:fldChar w:fldCharType="end"/>
      </w:r>
      <w:r w:rsidR="004436C4">
        <w:rPr>
          <w:sz w:val="22"/>
          <w:lang w:val="en-US"/>
        </w:rPr>
        <w:t xml:space="preserve"> for further background.</w:t>
      </w:r>
    </w:p>
    <w:p w14:paraId="428967BC" w14:textId="77777777" w:rsidR="00F71D78" w:rsidRDefault="00F71D78" w:rsidP="00AF126A">
      <w:pPr>
        <w:spacing w:after="0"/>
        <w:jc w:val="both"/>
        <w:rPr>
          <w:sz w:val="22"/>
          <w:lang w:val="en-US"/>
        </w:rPr>
      </w:pPr>
    </w:p>
    <w:p w14:paraId="0FE5D74A" w14:textId="77777777" w:rsidR="004A4412" w:rsidRDefault="00F71D78" w:rsidP="00AF126A">
      <w:pPr>
        <w:spacing w:after="0"/>
        <w:jc w:val="both"/>
        <w:rPr>
          <w:sz w:val="22"/>
          <w:lang w:val="en-US"/>
        </w:rPr>
      </w:pPr>
      <w:r>
        <w:rPr>
          <w:b/>
          <w:sz w:val="22"/>
          <w:lang w:val="en-US"/>
        </w:rPr>
        <w:t>Proposal 3:</w:t>
      </w:r>
      <w:r>
        <w:rPr>
          <w:sz w:val="22"/>
          <w:lang w:val="en-US"/>
        </w:rPr>
        <w:t xml:space="preserve"> </w:t>
      </w:r>
      <w:r w:rsidR="004A4412">
        <w:rPr>
          <w:sz w:val="22"/>
          <w:lang w:val="en-US"/>
        </w:rPr>
        <w:t>The following values are proposed for the parameters relating to gain setting:</w:t>
      </w:r>
    </w:p>
    <w:p w14:paraId="7996F9E9" w14:textId="77777777" w:rsidR="00AF126A" w:rsidRDefault="00F71D78" w:rsidP="00AF126A">
      <w:pPr>
        <w:pStyle w:val="ListParagraph"/>
        <w:numPr>
          <w:ilvl w:val="0"/>
          <w:numId w:val="43"/>
        </w:numPr>
        <w:spacing w:after="0"/>
        <w:jc w:val="both"/>
        <w:rPr>
          <w:sz w:val="22"/>
          <w:lang w:val="en-US"/>
        </w:rPr>
      </w:pPr>
      <w:r w:rsidRPr="004A4412">
        <w:rPr>
          <w:sz w:val="22"/>
          <w:lang w:val="en-US"/>
        </w:rPr>
        <w:t>The parameter value of N1</w:t>
      </w:r>
      <w:r w:rsidR="006E45DC" w:rsidRPr="004A4412">
        <w:rPr>
          <w:sz w:val="22"/>
          <w:lang w:val="en-US"/>
        </w:rPr>
        <w:t xml:space="preserve"> </w:t>
      </w:r>
      <w:r w:rsidR="00831F6E" w:rsidRPr="004A4412">
        <w:rPr>
          <w:sz w:val="22"/>
          <w:lang w:val="en-US"/>
        </w:rPr>
        <w:t xml:space="preserve">shall </w:t>
      </w:r>
      <w:r w:rsidR="006E45DC" w:rsidRPr="004A4412">
        <w:rPr>
          <w:sz w:val="22"/>
          <w:lang w:val="en-US"/>
        </w:rPr>
        <w:t xml:space="preserve">depend on the SCell measurement cycle in use prior to the SCell activation. </w:t>
      </w:r>
    </w:p>
    <w:p w14:paraId="66874A19" w14:textId="77777777" w:rsidR="00AF126A" w:rsidRDefault="006E45DC" w:rsidP="00AF126A">
      <w:pPr>
        <w:pStyle w:val="ListParagraph"/>
        <w:numPr>
          <w:ilvl w:val="0"/>
          <w:numId w:val="44"/>
        </w:numPr>
        <w:spacing w:after="0"/>
        <w:jc w:val="both"/>
        <w:rPr>
          <w:sz w:val="22"/>
          <w:lang w:val="en-US"/>
        </w:rPr>
      </w:pPr>
      <w:r w:rsidRPr="00AF126A">
        <w:rPr>
          <w:sz w:val="22"/>
          <w:lang w:val="en-US"/>
        </w:rPr>
        <w:t xml:space="preserve">For short cycles, e.g. 160ms or shorter, N1 = 0 </w:t>
      </w:r>
      <w:r w:rsidR="000B4ACD" w:rsidRPr="00AF126A">
        <w:rPr>
          <w:sz w:val="22"/>
          <w:lang w:val="en-US"/>
        </w:rPr>
        <w:t>shall be used</w:t>
      </w:r>
      <w:r w:rsidR="00A50FC5" w:rsidRPr="00AF126A">
        <w:rPr>
          <w:sz w:val="22"/>
          <w:lang w:val="en-US"/>
        </w:rPr>
        <w:t xml:space="preserve">. </w:t>
      </w:r>
    </w:p>
    <w:p w14:paraId="248A9ADE" w14:textId="292D7D1C" w:rsidR="004A4412" w:rsidRPr="00AF126A" w:rsidRDefault="00A50FC5" w:rsidP="00AF126A">
      <w:pPr>
        <w:pStyle w:val="ListParagraph"/>
        <w:numPr>
          <w:ilvl w:val="0"/>
          <w:numId w:val="44"/>
        </w:numPr>
        <w:spacing w:after="0"/>
        <w:jc w:val="both"/>
        <w:rPr>
          <w:sz w:val="22"/>
          <w:lang w:val="en-US"/>
        </w:rPr>
      </w:pPr>
      <w:r w:rsidRPr="00AF126A">
        <w:rPr>
          <w:sz w:val="22"/>
          <w:lang w:val="en-US"/>
        </w:rPr>
        <w:t>Otherwise</w:t>
      </w:r>
      <w:r w:rsidR="00FB24D0" w:rsidRPr="00AF126A">
        <w:rPr>
          <w:sz w:val="22"/>
          <w:lang w:val="en-US"/>
        </w:rPr>
        <w:t>,</w:t>
      </w:r>
      <w:r w:rsidRPr="00AF126A">
        <w:rPr>
          <w:sz w:val="22"/>
          <w:lang w:val="en-US"/>
        </w:rPr>
        <w:t xml:space="preserve"> </w:t>
      </w:r>
      <w:r w:rsidR="006E45DC" w:rsidRPr="00AF126A">
        <w:rPr>
          <w:sz w:val="22"/>
          <w:lang w:val="en-US"/>
        </w:rPr>
        <w:t>N1 = [1]</w:t>
      </w:r>
      <w:r w:rsidR="00AF126A">
        <w:rPr>
          <w:sz w:val="22"/>
          <w:lang w:val="en-US"/>
        </w:rPr>
        <w:t xml:space="preserve"> shall be used</w:t>
      </w:r>
      <w:r w:rsidR="006E45DC" w:rsidRPr="00AF126A">
        <w:rPr>
          <w:sz w:val="22"/>
          <w:lang w:val="en-US"/>
        </w:rPr>
        <w:t>.</w:t>
      </w:r>
      <w:r w:rsidR="00F71D78" w:rsidRPr="00AF126A">
        <w:rPr>
          <w:sz w:val="22"/>
          <w:lang w:val="en-US"/>
        </w:rPr>
        <w:t xml:space="preserve"> </w:t>
      </w:r>
    </w:p>
    <w:p w14:paraId="5F5C7F56" w14:textId="04AAB912" w:rsidR="00F71D78" w:rsidRPr="004A4412" w:rsidRDefault="00F71D78" w:rsidP="00AF126A">
      <w:pPr>
        <w:pStyle w:val="ListParagraph"/>
        <w:numPr>
          <w:ilvl w:val="0"/>
          <w:numId w:val="43"/>
        </w:numPr>
        <w:spacing w:after="0"/>
        <w:jc w:val="both"/>
        <w:rPr>
          <w:sz w:val="22"/>
          <w:lang w:val="en-US"/>
        </w:rPr>
      </w:pPr>
      <w:r w:rsidRPr="004A4412">
        <w:rPr>
          <w:sz w:val="22"/>
          <w:lang w:val="en-US"/>
        </w:rPr>
        <w:t xml:space="preserve">The parameter value N2 = 3 </w:t>
      </w:r>
      <w:r w:rsidR="000B4ACD" w:rsidRPr="004A4412">
        <w:rPr>
          <w:sz w:val="22"/>
          <w:lang w:val="en-US"/>
        </w:rPr>
        <w:t xml:space="preserve">shall be </w:t>
      </w:r>
      <w:r w:rsidRPr="004A4412">
        <w:rPr>
          <w:sz w:val="22"/>
          <w:lang w:val="en-US"/>
        </w:rPr>
        <w:t>used at SCell activation of unknown cell.</w:t>
      </w:r>
    </w:p>
    <w:p w14:paraId="7A8DF775" w14:textId="77777777" w:rsidR="00F71D78" w:rsidRPr="00F71D78" w:rsidRDefault="00F71D78" w:rsidP="00AF126A">
      <w:pPr>
        <w:spacing w:after="0"/>
        <w:jc w:val="both"/>
        <w:rPr>
          <w:sz w:val="22"/>
          <w:lang w:val="en-US"/>
        </w:rPr>
      </w:pPr>
    </w:p>
    <w:p w14:paraId="335B2EF4" w14:textId="77777777" w:rsidR="00067F81" w:rsidRPr="006C3C66" w:rsidRDefault="00067F81" w:rsidP="00AF126A">
      <w:pPr>
        <w:spacing w:after="0"/>
        <w:jc w:val="both"/>
        <w:rPr>
          <w:i/>
          <w:sz w:val="22"/>
          <w:szCs w:val="22"/>
          <w:lang w:val="en-CA"/>
        </w:rPr>
      </w:pPr>
      <w:r>
        <w:rPr>
          <w:i/>
          <w:sz w:val="22"/>
          <w:szCs w:val="22"/>
          <w:lang w:val="en-CA"/>
        </w:rPr>
        <w:t>PSS/SSS and SSB index acquisition</w:t>
      </w:r>
    </w:p>
    <w:p w14:paraId="4C250C66" w14:textId="45368E50" w:rsidR="00C31B0A" w:rsidRDefault="00C31B0A" w:rsidP="004554A9">
      <w:pPr>
        <w:spacing w:after="0"/>
        <w:ind w:right="9"/>
        <w:rPr>
          <w:sz w:val="22"/>
          <w:lang w:val="en-US"/>
        </w:rPr>
      </w:pPr>
    </w:p>
    <w:p w14:paraId="58FE66D5" w14:textId="7D1B9315" w:rsidR="00FB24D0" w:rsidRDefault="00FB24D0" w:rsidP="00AF126A">
      <w:pPr>
        <w:spacing w:after="0"/>
        <w:ind w:right="9"/>
        <w:jc w:val="both"/>
        <w:rPr>
          <w:sz w:val="22"/>
          <w:lang w:val="en-US"/>
        </w:rPr>
      </w:pPr>
      <w:r>
        <w:rPr>
          <w:sz w:val="22"/>
          <w:lang w:val="en-US"/>
        </w:rPr>
        <w:t xml:space="preserve">As mentioned above, our preference is that MIB reading, if needed, is carried out as part of the SCell addition procedure, i.e., before the SCell activation, unless it is a blind activation of the SCell or </w:t>
      </w:r>
      <w:r w:rsidR="00BC7EA6">
        <w:rPr>
          <w:sz w:val="22"/>
          <w:lang w:val="en-US"/>
        </w:rPr>
        <w:t>the activation takes place before the SCell addition procedure has completed.</w:t>
      </w:r>
      <w:r>
        <w:rPr>
          <w:sz w:val="22"/>
          <w:lang w:val="en-US"/>
        </w:rPr>
        <w:t xml:space="preserve"> </w:t>
      </w:r>
    </w:p>
    <w:p w14:paraId="44598304" w14:textId="77777777" w:rsidR="00EC5DA4" w:rsidRPr="00F71D78" w:rsidRDefault="00EC5DA4" w:rsidP="00A024B0">
      <w:pPr>
        <w:spacing w:after="0"/>
        <w:rPr>
          <w:rFonts w:ascii="Arial" w:hAnsi="Arial" w:cs="Arial"/>
          <w:b/>
          <w:sz w:val="22"/>
          <w:szCs w:val="22"/>
          <w:lang w:val="en-CA"/>
        </w:rPr>
      </w:pPr>
    </w:p>
    <w:p w14:paraId="390401C0" w14:textId="77777777" w:rsidR="004554A9" w:rsidRPr="004554A9" w:rsidRDefault="004554A9" w:rsidP="004554A9">
      <w:pPr>
        <w:pBdr>
          <w:top w:val="single" w:sz="4" w:space="1" w:color="auto"/>
          <w:left w:val="single" w:sz="4" w:space="4" w:color="auto"/>
          <w:bottom w:val="single" w:sz="4" w:space="1" w:color="auto"/>
          <w:right w:val="single" w:sz="4" w:space="4" w:color="auto"/>
        </w:pBdr>
        <w:spacing w:after="0"/>
        <w:rPr>
          <w:rFonts w:ascii="Arial" w:hAnsi="Arial" w:cs="Arial"/>
          <w:i/>
          <w:sz w:val="22"/>
          <w:szCs w:val="22"/>
          <w:lang w:val="en-US"/>
        </w:rPr>
      </w:pPr>
      <w:r w:rsidRPr="004554A9">
        <w:rPr>
          <w:rFonts w:ascii="Arial" w:hAnsi="Arial" w:cs="Arial"/>
          <w:i/>
          <w:sz w:val="22"/>
          <w:szCs w:val="22"/>
          <w:lang w:val="en-US"/>
        </w:rPr>
        <w:t xml:space="preserve">PSS/SSS and SSB index acquiring: </w:t>
      </w:r>
    </w:p>
    <w:p w14:paraId="69C3FFA9" w14:textId="77777777" w:rsidR="004554A9" w:rsidRPr="004554A9" w:rsidRDefault="004554A9" w:rsidP="004554A9">
      <w:pPr>
        <w:numPr>
          <w:ilvl w:val="0"/>
          <w:numId w:val="35"/>
        </w:numPr>
        <w:pBdr>
          <w:top w:val="single" w:sz="4" w:space="1" w:color="auto"/>
          <w:left w:val="single" w:sz="4" w:space="4" w:color="auto"/>
          <w:bottom w:val="single" w:sz="4" w:space="1" w:color="auto"/>
          <w:right w:val="single" w:sz="4" w:space="4" w:color="auto"/>
        </w:pBdr>
        <w:spacing w:after="0"/>
        <w:rPr>
          <w:rFonts w:ascii="Arial" w:hAnsi="Arial" w:cs="Arial"/>
          <w:i/>
          <w:sz w:val="22"/>
          <w:szCs w:val="22"/>
          <w:lang w:val="en-US"/>
        </w:rPr>
      </w:pPr>
      <w:r w:rsidRPr="004554A9">
        <w:rPr>
          <w:rFonts w:ascii="Arial" w:hAnsi="Arial" w:cs="Arial"/>
          <w:i/>
          <w:sz w:val="22"/>
          <w:szCs w:val="22"/>
          <w:lang w:val="en-US"/>
        </w:rPr>
        <w:t>X1 SMTC periods for known cell provided that PSS/SSS detection and MIB reading are not needed</w:t>
      </w:r>
    </w:p>
    <w:p w14:paraId="1F33D93A" w14:textId="77777777" w:rsidR="004554A9" w:rsidRPr="004554A9" w:rsidRDefault="004554A9" w:rsidP="004554A9">
      <w:pPr>
        <w:numPr>
          <w:ilvl w:val="0"/>
          <w:numId w:val="35"/>
        </w:numPr>
        <w:pBdr>
          <w:top w:val="single" w:sz="4" w:space="1" w:color="auto"/>
          <w:left w:val="single" w:sz="4" w:space="4" w:color="auto"/>
          <w:bottom w:val="single" w:sz="4" w:space="1" w:color="auto"/>
          <w:right w:val="single" w:sz="4" w:space="4" w:color="auto"/>
        </w:pBdr>
        <w:spacing w:after="0"/>
        <w:rPr>
          <w:rFonts w:ascii="Arial" w:hAnsi="Arial" w:cs="Arial"/>
          <w:i/>
          <w:sz w:val="22"/>
          <w:szCs w:val="22"/>
          <w:lang w:val="en-US"/>
        </w:rPr>
      </w:pPr>
      <w:r w:rsidRPr="004554A9">
        <w:rPr>
          <w:rFonts w:ascii="Arial" w:hAnsi="Arial" w:cs="Arial"/>
          <w:i/>
          <w:sz w:val="22"/>
          <w:szCs w:val="22"/>
          <w:lang w:val="en-US"/>
        </w:rPr>
        <w:t>X2 SMTC period for known cell provided that MIB reading is needed</w:t>
      </w:r>
    </w:p>
    <w:p w14:paraId="23214FF4" w14:textId="77777777" w:rsidR="004554A9" w:rsidRPr="004554A9" w:rsidRDefault="004554A9" w:rsidP="004554A9">
      <w:pPr>
        <w:numPr>
          <w:ilvl w:val="0"/>
          <w:numId w:val="35"/>
        </w:numPr>
        <w:pBdr>
          <w:top w:val="single" w:sz="4" w:space="1" w:color="auto"/>
          <w:left w:val="single" w:sz="4" w:space="4" w:color="auto"/>
          <w:bottom w:val="single" w:sz="4" w:space="1" w:color="auto"/>
          <w:right w:val="single" w:sz="4" w:space="4" w:color="auto"/>
        </w:pBdr>
        <w:spacing w:after="0"/>
        <w:rPr>
          <w:rFonts w:ascii="Arial" w:hAnsi="Arial" w:cs="Arial"/>
          <w:i/>
          <w:sz w:val="22"/>
          <w:szCs w:val="22"/>
          <w:lang w:val="en-US"/>
        </w:rPr>
      </w:pPr>
      <w:r w:rsidRPr="004554A9">
        <w:rPr>
          <w:rFonts w:ascii="Arial" w:hAnsi="Arial" w:cs="Arial"/>
          <w:i/>
          <w:sz w:val="22"/>
          <w:szCs w:val="22"/>
          <w:lang w:val="en-US"/>
        </w:rPr>
        <w:t>X3 SMTC period for unknown cell provided that PSS/SSS detection and MIB reading are needed</w:t>
      </w:r>
    </w:p>
    <w:p w14:paraId="5004FADD" w14:textId="77777777" w:rsidR="004554A9" w:rsidRPr="004554A9" w:rsidRDefault="004554A9" w:rsidP="004554A9">
      <w:pPr>
        <w:numPr>
          <w:ilvl w:val="0"/>
          <w:numId w:val="35"/>
        </w:numPr>
        <w:pBdr>
          <w:top w:val="single" w:sz="4" w:space="1" w:color="auto"/>
          <w:left w:val="single" w:sz="4" w:space="4" w:color="auto"/>
          <w:bottom w:val="single" w:sz="4" w:space="1" w:color="auto"/>
          <w:right w:val="single" w:sz="4" w:space="4" w:color="auto"/>
        </w:pBdr>
        <w:spacing w:after="0"/>
        <w:rPr>
          <w:rFonts w:ascii="Arial" w:hAnsi="Arial" w:cs="Arial"/>
          <w:i/>
          <w:sz w:val="22"/>
          <w:szCs w:val="22"/>
          <w:lang w:val="en-US"/>
        </w:rPr>
      </w:pPr>
      <w:r w:rsidRPr="004554A9">
        <w:rPr>
          <w:rFonts w:ascii="Arial" w:hAnsi="Arial" w:cs="Arial"/>
          <w:i/>
          <w:sz w:val="22"/>
          <w:szCs w:val="22"/>
          <w:lang w:val="en-US"/>
        </w:rPr>
        <w:t>X1, X2 and X3 will be decided by RAN4#86bis</w:t>
      </w:r>
    </w:p>
    <w:p w14:paraId="6A18C51A" w14:textId="77777777" w:rsidR="00EC5DA4" w:rsidRDefault="00EC5DA4" w:rsidP="00A024B0">
      <w:pPr>
        <w:spacing w:after="0"/>
        <w:rPr>
          <w:rFonts w:ascii="Arial" w:hAnsi="Arial" w:cs="Arial"/>
          <w:sz w:val="22"/>
          <w:szCs w:val="22"/>
          <w:lang w:val="en-CA"/>
        </w:rPr>
      </w:pPr>
    </w:p>
    <w:p w14:paraId="73EC8FAB" w14:textId="44918733" w:rsidR="00BC7EA6" w:rsidRDefault="00BC7EA6" w:rsidP="009F5643">
      <w:pPr>
        <w:spacing w:after="0"/>
        <w:rPr>
          <w:sz w:val="22"/>
          <w:szCs w:val="22"/>
          <w:lang w:val="en-CA"/>
        </w:rPr>
      </w:pPr>
      <w:r>
        <w:rPr>
          <w:sz w:val="22"/>
          <w:szCs w:val="22"/>
          <w:lang w:val="en-CA"/>
        </w:rPr>
        <w:t>Hence we arrive at the following numbers</w:t>
      </w:r>
      <w:r w:rsidR="00AF126A">
        <w:rPr>
          <w:sz w:val="22"/>
          <w:szCs w:val="22"/>
          <w:lang w:val="en-CA"/>
        </w:rPr>
        <w:t>.</w:t>
      </w:r>
    </w:p>
    <w:p w14:paraId="1DFC792F" w14:textId="77777777" w:rsidR="00AF126A" w:rsidRDefault="00AF126A" w:rsidP="009F5643">
      <w:pPr>
        <w:spacing w:after="0"/>
        <w:rPr>
          <w:sz w:val="22"/>
          <w:szCs w:val="22"/>
          <w:lang w:val="en-CA"/>
        </w:rPr>
      </w:pPr>
    </w:p>
    <w:p w14:paraId="22875EF7" w14:textId="5D23028A" w:rsidR="009F5643" w:rsidRDefault="004A4412" w:rsidP="009F5643">
      <w:pPr>
        <w:spacing w:after="0"/>
        <w:rPr>
          <w:sz w:val="22"/>
          <w:szCs w:val="22"/>
          <w:lang w:val="en-CA"/>
        </w:rPr>
      </w:pPr>
      <w:r>
        <w:rPr>
          <w:b/>
          <w:sz w:val="22"/>
          <w:szCs w:val="22"/>
          <w:lang w:val="en-CA"/>
        </w:rPr>
        <w:t xml:space="preserve">Proposal </w:t>
      </w:r>
      <w:r w:rsidR="009F5643">
        <w:rPr>
          <w:b/>
          <w:sz w:val="22"/>
          <w:szCs w:val="22"/>
          <w:lang w:val="en-CA"/>
        </w:rPr>
        <w:t>4</w:t>
      </w:r>
      <w:r>
        <w:rPr>
          <w:b/>
          <w:sz w:val="22"/>
          <w:szCs w:val="22"/>
          <w:lang w:val="en-CA"/>
        </w:rPr>
        <w:t>:</w:t>
      </w:r>
      <w:r w:rsidR="009F5643">
        <w:rPr>
          <w:b/>
          <w:sz w:val="22"/>
          <w:szCs w:val="22"/>
          <w:lang w:val="en-CA"/>
        </w:rPr>
        <w:t xml:space="preserve"> </w:t>
      </w:r>
      <w:r w:rsidR="009F5643">
        <w:rPr>
          <w:sz w:val="22"/>
          <w:szCs w:val="22"/>
          <w:lang w:val="en-CA"/>
        </w:rPr>
        <w:t>The following values are proposed for the parameters relating to PSS/SSS detection, MIB reading and CQI measurement:</w:t>
      </w:r>
    </w:p>
    <w:p w14:paraId="6A9377AA" w14:textId="7CEA7E2E" w:rsidR="009F5643" w:rsidRPr="00BC7EA6" w:rsidRDefault="009F5643" w:rsidP="009F5643">
      <w:pPr>
        <w:pStyle w:val="ListParagraph"/>
        <w:numPr>
          <w:ilvl w:val="0"/>
          <w:numId w:val="41"/>
        </w:numPr>
        <w:rPr>
          <w:sz w:val="22"/>
          <w:szCs w:val="22"/>
          <w:lang w:val="en-CA"/>
        </w:rPr>
      </w:pPr>
      <w:r w:rsidRPr="00BC7EA6">
        <w:rPr>
          <w:sz w:val="22"/>
          <w:szCs w:val="22"/>
          <w:lang w:val="en-CA"/>
        </w:rPr>
        <w:lastRenderedPageBreak/>
        <w:t xml:space="preserve">X1 = 1 </w:t>
      </w:r>
      <w:r w:rsidR="00AF126A">
        <w:rPr>
          <w:sz w:val="22"/>
          <w:szCs w:val="22"/>
          <w:lang w:val="en-CA"/>
        </w:rPr>
        <w:tab/>
      </w:r>
      <w:r w:rsidR="00AF126A">
        <w:rPr>
          <w:sz w:val="22"/>
          <w:szCs w:val="22"/>
          <w:lang w:val="en-CA"/>
        </w:rPr>
        <w:tab/>
      </w:r>
      <w:r w:rsidRPr="00BC7EA6">
        <w:rPr>
          <w:sz w:val="22"/>
          <w:szCs w:val="22"/>
          <w:lang w:val="en-CA"/>
        </w:rPr>
        <w:t>(assuming buffering of SSB and digital compensation for time-tracking and frequency corrections, AGC in a staggered approach, C</w:t>
      </w:r>
      <w:r>
        <w:rPr>
          <w:sz w:val="22"/>
          <w:szCs w:val="22"/>
          <w:lang w:val="en-CA"/>
        </w:rPr>
        <w:t>Q</w:t>
      </w:r>
      <w:r w:rsidRPr="00BC7EA6">
        <w:rPr>
          <w:sz w:val="22"/>
          <w:szCs w:val="22"/>
          <w:lang w:val="en-CA"/>
        </w:rPr>
        <w:t>I</w:t>
      </w:r>
      <w:r>
        <w:rPr>
          <w:sz w:val="22"/>
          <w:szCs w:val="22"/>
          <w:lang w:val="en-CA"/>
        </w:rPr>
        <w:t xml:space="preserve"> measurement</w:t>
      </w:r>
      <w:r w:rsidRPr="00BC7EA6">
        <w:rPr>
          <w:sz w:val="22"/>
          <w:szCs w:val="22"/>
          <w:lang w:val="en-CA"/>
        </w:rPr>
        <w:t>)</w:t>
      </w:r>
    </w:p>
    <w:p w14:paraId="47ADECCB" w14:textId="38D54C85" w:rsidR="009F5643" w:rsidRPr="00BC7EA6" w:rsidRDefault="009F5643" w:rsidP="009F5643">
      <w:pPr>
        <w:pStyle w:val="ListParagraph"/>
        <w:numPr>
          <w:ilvl w:val="0"/>
          <w:numId w:val="41"/>
        </w:numPr>
        <w:rPr>
          <w:sz w:val="22"/>
          <w:szCs w:val="22"/>
          <w:lang w:val="en-CA"/>
        </w:rPr>
      </w:pPr>
      <w:r w:rsidRPr="00BC7EA6">
        <w:rPr>
          <w:sz w:val="22"/>
          <w:szCs w:val="22"/>
          <w:lang w:val="en-CA"/>
        </w:rPr>
        <w:t xml:space="preserve">X2 = X1 </w:t>
      </w:r>
      <w:r w:rsidR="00AF126A">
        <w:rPr>
          <w:sz w:val="22"/>
          <w:szCs w:val="22"/>
          <w:lang w:val="en-CA"/>
        </w:rPr>
        <w:tab/>
      </w:r>
      <w:r w:rsidRPr="00BC7EA6">
        <w:rPr>
          <w:sz w:val="22"/>
          <w:szCs w:val="22"/>
          <w:lang w:val="en-CA"/>
        </w:rPr>
        <w:t>(assuming MIB reading as such is handled at SCell addition)</w:t>
      </w:r>
    </w:p>
    <w:p w14:paraId="24014769" w14:textId="3CF6A80E" w:rsidR="00BC7EA6" w:rsidRDefault="009F5643" w:rsidP="00A024B0">
      <w:pPr>
        <w:pStyle w:val="ListParagraph"/>
        <w:numPr>
          <w:ilvl w:val="0"/>
          <w:numId w:val="41"/>
        </w:numPr>
        <w:rPr>
          <w:sz w:val="22"/>
          <w:szCs w:val="22"/>
          <w:lang w:val="en-CA"/>
        </w:rPr>
      </w:pPr>
      <w:r w:rsidRPr="00BC7EA6">
        <w:rPr>
          <w:sz w:val="22"/>
          <w:szCs w:val="22"/>
          <w:lang w:val="en-CA"/>
        </w:rPr>
        <w:t xml:space="preserve">X3 = [3] </w:t>
      </w:r>
      <w:r w:rsidR="00AF126A">
        <w:rPr>
          <w:sz w:val="22"/>
          <w:szCs w:val="22"/>
          <w:lang w:val="en-CA"/>
        </w:rPr>
        <w:tab/>
      </w:r>
      <w:r w:rsidRPr="00BC7EA6">
        <w:rPr>
          <w:sz w:val="22"/>
          <w:szCs w:val="22"/>
          <w:lang w:val="en-CA"/>
        </w:rPr>
        <w:t xml:space="preserve">(assuming one SSB for detection, timing and frequency correction, </w:t>
      </w:r>
      <w:r>
        <w:rPr>
          <w:sz w:val="22"/>
          <w:szCs w:val="22"/>
          <w:lang w:val="en-CA"/>
        </w:rPr>
        <w:t xml:space="preserve">and </w:t>
      </w:r>
      <w:r w:rsidRPr="00BC7EA6">
        <w:rPr>
          <w:sz w:val="22"/>
          <w:szCs w:val="22"/>
          <w:lang w:val="en-CA"/>
        </w:rPr>
        <w:t>two SSBs for MIB reading and CQI measurement)</w:t>
      </w:r>
    </w:p>
    <w:p w14:paraId="69EF31F9" w14:textId="5A8CB596" w:rsidR="009F5643" w:rsidRDefault="009F5643" w:rsidP="009F5643">
      <w:pPr>
        <w:rPr>
          <w:sz w:val="22"/>
          <w:lang w:val="en-CA"/>
        </w:rPr>
      </w:pPr>
      <w:r>
        <w:rPr>
          <w:sz w:val="22"/>
          <w:lang w:val="en-CA"/>
        </w:rPr>
        <w:t>Summarizing, we end up with the following proposal.</w:t>
      </w:r>
    </w:p>
    <w:p w14:paraId="734F83A2" w14:textId="3A95A8C3" w:rsidR="009F5643" w:rsidRDefault="009F5643" w:rsidP="009F5643">
      <w:pPr>
        <w:spacing w:after="0"/>
        <w:rPr>
          <w:sz w:val="22"/>
          <w:lang w:eastAsia="ko-KR"/>
        </w:rPr>
      </w:pPr>
      <w:r>
        <w:rPr>
          <w:b/>
          <w:sz w:val="22"/>
          <w:szCs w:val="22"/>
          <w:lang w:val="en-CA"/>
        </w:rPr>
        <w:t>Proposal 5:</w:t>
      </w:r>
      <w:r>
        <w:rPr>
          <w:sz w:val="22"/>
          <w:szCs w:val="22"/>
          <w:lang w:val="en-CA"/>
        </w:rPr>
        <w:t xml:space="preserve"> For FR1</w:t>
      </w:r>
      <w:r>
        <w:rPr>
          <w:sz w:val="22"/>
          <w:lang w:val="en-CA"/>
        </w:rPr>
        <w:t xml:space="preserve">, under the side condition SCH_Ês/Iot ≥ -3dB, the following </w:t>
      </w:r>
      <w:r>
        <w:rPr>
          <w:lang w:eastAsia="ko-KR"/>
        </w:rPr>
        <w:t>T</w:t>
      </w:r>
      <w:r>
        <w:rPr>
          <w:vertAlign w:val="subscript"/>
          <w:lang w:eastAsia="ko-KR"/>
        </w:rPr>
        <w:t>activation_time</w:t>
      </w:r>
      <w:r w:rsidRPr="00831F6E">
        <w:rPr>
          <w:sz w:val="22"/>
          <w:lang w:eastAsia="ko-KR"/>
        </w:rPr>
        <w:t xml:space="preserve"> applies</w:t>
      </w:r>
      <w:r>
        <w:rPr>
          <w:sz w:val="22"/>
          <w:lang w:eastAsia="ko-KR"/>
        </w:rPr>
        <w:t>:</w:t>
      </w:r>
    </w:p>
    <w:p w14:paraId="0AB4BECA" w14:textId="5D8E67FC" w:rsidR="009F5643" w:rsidRDefault="009F5643" w:rsidP="009F5643">
      <w:pPr>
        <w:pStyle w:val="ListParagraph"/>
        <w:numPr>
          <w:ilvl w:val="0"/>
          <w:numId w:val="39"/>
        </w:numPr>
        <w:rPr>
          <w:sz w:val="22"/>
          <w:lang w:val="en-CA"/>
        </w:rPr>
      </w:pPr>
      <w:r w:rsidRPr="00831F6E">
        <w:rPr>
          <w:sz w:val="22"/>
          <w:lang w:val="en-CA"/>
        </w:rPr>
        <w:t>Unknown cell:</w:t>
      </w:r>
      <w:r>
        <w:rPr>
          <w:sz w:val="22"/>
          <w:lang w:val="en-CA"/>
        </w:rPr>
        <w:t xml:space="preserve"> [6] SMTC periods</w:t>
      </w:r>
    </w:p>
    <w:p w14:paraId="530807A0" w14:textId="77777777" w:rsidR="009F5643" w:rsidRDefault="009F5643" w:rsidP="009F5643">
      <w:pPr>
        <w:pStyle w:val="ListParagraph"/>
        <w:numPr>
          <w:ilvl w:val="0"/>
          <w:numId w:val="39"/>
        </w:numPr>
        <w:rPr>
          <w:sz w:val="22"/>
          <w:lang w:val="en-CA"/>
        </w:rPr>
      </w:pPr>
      <w:r>
        <w:rPr>
          <w:sz w:val="22"/>
          <w:lang w:val="en-CA"/>
        </w:rPr>
        <w:t>Known cell, SCell measurement cycle prior to activation ≤ 160ms: [1] SMTC period</w:t>
      </w:r>
    </w:p>
    <w:p w14:paraId="09262195" w14:textId="45E9F14C" w:rsidR="0090293D" w:rsidRPr="0090293D" w:rsidRDefault="009F5643" w:rsidP="0090293D">
      <w:pPr>
        <w:pStyle w:val="ListParagraph"/>
        <w:numPr>
          <w:ilvl w:val="0"/>
          <w:numId w:val="39"/>
        </w:numPr>
        <w:rPr>
          <w:sz w:val="22"/>
          <w:lang w:val="en-CA"/>
        </w:rPr>
      </w:pPr>
      <w:r>
        <w:rPr>
          <w:sz w:val="22"/>
          <w:lang w:val="en-CA"/>
        </w:rPr>
        <w:t>Known cell, SCell measurement cycle prior to activation &gt; 160ms: [2] SMTC periods</w:t>
      </w:r>
    </w:p>
    <w:p w14:paraId="39D34B29" w14:textId="71131438" w:rsidR="004A4412" w:rsidRDefault="004A4412" w:rsidP="0090293D">
      <w:pPr>
        <w:spacing w:before="240"/>
        <w:rPr>
          <w:i/>
          <w:sz w:val="22"/>
          <w:szCs w:val="22"/>
          <w:lang w:val="en-CA"/>
        </w:rPr>
      </w:pPr>
      <w:r>
        <w:rPr>
          <w:i/>
          <w:sz w:val="22"/>
          <w:szCs w:val="22"/>
          <w:lang w:val="en-CA"/>
        </w:rPr>
        <w:t>Addition of SCell with UE Rx beam sweeping (FR2)</w:t>
      </w:r>
    </w:p>
    <w:p w14:paraId="79F745D3" w14:textId="77777777" w:rsidR="004A4412" w:rsidRDefault="004A4412" w:rsidP="00AF126A">
      <w:pPr>
        <w:jc w:val="both"/>
        <w:rPr>
          <w:sz w:val="22"/>
          <w:szCs w:val="22"/>
          <w:lang w:val="en-CA"/>
        </w:rPr>
      </w:pPr>
      <w:r>
        <w:rPr>
          <w:sz w:val="22"/>
          <w:szCs w:val="22"/>
          <w:lang w:val="en-CA"/>
        </w:rPr>
        <w:t>When beam sweeping is employed by the UE, it may have an impact on the gain setting and cell detection times, but should not impact the MIB decoding times as at that point in time the UE has already detected which Rx beam to use.</w:t>
      </w:r>
    </w:p>
    <w:p w14:paraId="1E3E9901" w14:textId="1B949F0C" w:rsidR="004A4412" w:rsidRDefault="004A4412" w:rsidP="00AF126A">
      <w:pPr>
        <w:jc w:val="both"/>
        <w:rPr>
          <w:sz w:val="22"/>
          <w:szCs w:val="22"/>
          <w:lang w:val="en-CA"/>
        </w:rPr>
      </w:pPr>
      <w:r>
        <w:rPr>
          <w:sz w:val="22"/>
          <w:szCs w:val="22"/>
          <w:lang w:val="en-CA"/>
        </w:rPr>
        <w:t>Assuming that the UE is sweeping the Rx beams in N</w:t>
      </w:r>
      <w:r w:rsidRPr="00FF50C2">
        <w:rPr>
          <w:sz w:val="22"/>
          <w:szCs w:val="22"/>
          <w:vertAlign w:val="subscript"/>
          <w:lang w:val="en-CA"/>
        </w:rPr>
        <w:t>RXBS</w:t>
      </w:r>
      <w:r>
        <w:rPr>
          <w:sz w:val="22"/>
          <w:szCs w:val="22"/>
          <w:lang w:val="en-CA"/>
        </w:rPr>
        <w:t xml:space="preserve"> sets, the corresponding a</w:t>
      </w:r>
      <w:r w:rsidR="009F5643">
        <w:rPr>
          <w:sz w:val="22"/>
          <w:szCs w:val="22"/>
          <w:lang w:val="en-CA"/>
        </w:rPr>
        <w:t>ctivation</w:t>
      </w:r>
      <w:r>
        <w:rPr>
          <w:sz w:val="22"/>
          <w:szCs w:val="22"/>
          <w:lang w:val="en-CA"/>
        </w:rPr>
        <w:t xml:space="preserve"> procedure for unknown SCell</w:t>
      </w:r>
      <w:r w:rsidR="009F5643">
        <w:rPr>
          <w:sz w:val="22"/>
          <w:szCs w:val="22"/>
          <w:lang w:val="en-CA"/>
        </w:rPr>
        <w:t>, or SCell</w:t>
      </w:r>
      <w:r>
        <w:rPr>
          <w:sz w:val="22"/>
          <w:szCs w:val="22"/>
          <w:lang w:val="en-CA"/>
        </w:rPr>
        <w:t xml:space="preserve"> </w:t>
      </w:r>
      <w:r w:rsidR="009F5643">
        <w:rPr>
          <w:sz w:val="22"/>
          <w:szCs w:val="22"/>
          <w:lang w:val="en-CA"/>
        </w:rPr>
        <w:t xml:space="preserve">activated before completion of SCell addition, </w:t>
      </w:r>
      <w:r>
        <w:rPr>
          <w:sz w:val="22"/>
          <w:szCs w:val="22"/>
          <w:lang w:val="en-CA"/>
        </w:rPr>
        <w:t xml:space="preserve">will be: </w:t>
      </w:r>
    </w:p>
    <w:p w14:paraId="62807DD3" w14:textId="77777777" w:rsidR="004A4412" w:rsidRPr="009768B7" w:rsidRDefault="004A4412" w:rsidP="00AF126A">
      <w:pPr>
        <w:pStyle w:val="ListParagraph"/>
        <w:numPr>
          <w:ilvl w:val="0"/>
          <w:numId w:val="42"/>
        </w:numPr>
        <w:jc w:val="both"/>
        <w:rPr>
          <w:sz w:val="22"/>
          <w:szCs w:val="22"/>
          <w:lang w:val="en-CA"/>
        </w:rPr>
      </w:pPr>
      <w:r w:rsidRPr="009768B7">
        <w:rPr>
          <w:sz w:val="22"/>
          <w:szCs w:val="22"/>
          <w:lang w:val="en-CA"/>
        </w:rPr>
        <w:t xml:space="preserve">Finding proper gain setting: </w:t>
      </w:r>
      <w:r>
        <w:rPr>
          <w:sz w:val="22"/>
          <w:szCs w:val="22"/>
          <w:lang w:val="en-CA"/>
        </w:rPr>
        <w:t>N</w:t>
      </w:r>
      <w:r w:rsidRPr="00FF50C2">
        <w:rPr>
          <w:sz w:val="22"/>
          <w:szCs w:val="22"/>
          <w:vertAlign w:val="subscript"/>
          <w:lang w:val="en-CA"/>
        </w:rPr>
        <w:t>RXBS</w:t>
      </w:r>
      <w:r>
        <w:rPr>
          <w:sz w:val="22"/>
          <w:szCs w:val="22"/>
          <w:lang w:val="en-CA"/>
        </w:rPr>
        <w:t>×</w:t>
      </w:r>
      <w:r w:rsidRPr="009768B7">
        <w:rPr>
          <w:sz w:val="22"/>
          <w:szCs w:val="22"/>
          <w:lang w:val="en-CA"/>
        </w:rPr>
        <w:t>3 SMTC periods</w:t>
      </w:r>
    </w:p>
    <w:p w14:paraId="7667E5E9" w14:textId="10BBE21F" w:rsidR="004A4412" w:rsidRPr="009768B7" w:rsidRDefault="004A4412" w:rsidP="00AF126A">
      <w:pPr>
        <w:pStyle w:val="ListParagraph"/>
        <w:numPr>
          <w:ilvl w:val="0"/>
          <w:numId w:val="42"/>
        </w:numPr>
        <w:jc w:val="both"/>
        <w:rPr>
          <w:sz w:val="22"/>
          <w:szCs w:val="22"/>
          <w:lang w:val="en-CA"/>
        </w:rPr>
      </w:pPr>
      <w:r w:rsidRPr="009768B7">
        <w:rPr>
          <w:sz w:val="22"/>
          <w:szCs w:val="22"/>
          <w:lang w:val="en-CA"/>
        </w:rPr>
        <w:t>Detecting the SCell, including timing and frequency</w:t>
      </w:r>
      <w:r>
        <w:rPr>
          <w:sz w:val="22"/>
          <w:szCs w:val="22"/>
          <w:lang w:val="en-CA"/>
        </w:rPr>
        <w:t xml:space="preserve"> adjustments</w:t>
      </w:r>
      <w:r w:rsidRPr="009768B7">
        <w:rPr>
          <w:sz w:val="22"/>
          <w:szCs w:val="22"/>
          <w:lang w:val="en-CA"/>
        </w:rPr>
        <w:t xml:space="preserve">: </w:t>
      </w:r>
      <w:r>
        <w:rPr>
          <w:sz w:val="22"/>
          <w:szCs w:val="22"/>
          <w:lang w:val="en-CA"/>
        </w:rPr>
        <w:t>N</w:t>
      </w:r>
      <w:r w:rsidRPr="00FF50C2">
        <w:rPr>
          <w:sz w:val="22"/>
          <w:szCs w:val="22"/>
          <w:vertAlign w:val="subscript"/>
          <w:lang w:val="en-CA"/>
        </w:rPr>
        <w:t>RXBS</w:t>
      </w:r>
      <w:r>
        <w:rPr>
          <w:sz w:val="22"/>
          <w:szCs w:val="22"/>
          <w:lang w:val="en-CA"/>
        </w:rPr>
        <w:t>×</w:t>
      </w:r>
      <w:r w:rsidRPr="009768B7">
        <w:rPr>
          <w:sz w:val="22"/>
          <w:szCs w:val="22"/>
          <w:lang w:val="en-CA"/>
        </w:rPr>
        <w:t>[</w:t>
      </w:r>
      <w:r>
        <w:rPr>
          <w:sz w:val="22"/>
          <w:szCs w:val="22"/>
          <w:lang w:val="en-CA"/>
        </w:rPr>
        <w:t>1</w:t>
      </w:r>
      <w:r w:rsidRPr="009768B7">
        <w:rPr>
          <w:sz w:val="22"/>
          <w:szCs w:val="22"/>
          <w:lang w:val="en-CA"/>
        </w:rPr>
        <w:t>] SMTC periods</w:t>
      </w:r>
    </w:p>
    <w:p w14:paraId="0AEC08D2" w14:textId="3CD18679" w:rsidR="004A4412" w:rsidRPr="009768B7" w:rsidRDefault="004A4412" w:rsidP="00AF126A">
      <w:pPr>
        <w:pStyle w:val="ListParagraph"/>
        <w:numPr>
          <w:ilvl w:val="0"/>
          <w:numId w:val="42"/>
        </w:numPr>
        <w:jc w:val="both"/>
        <w:rPr>
          <w:sz w:val="22"/>
          <w:szCs w:val="22"/>
          <w:lang w:val="en-CA"/>
        </w:rPr>
      </w:pPr>
      <w:r w:rsidRPr="009768B7">
        <w:rPr>
          <w:sz w:val="22"/>
          <w:szCs w:val="22"/>
          <w:lang w:val="en-CA"/>
        </w:rPr>
        <w:t>Acquir</w:t>
      </w:r>
      <w:r>
        <w:rPr>
          <w:sz w:val="22"/>
          <w:szCs w:val="22"/>
          <w:lang w:val="en-CA"/>
        </w:rPr>
        <w:t>ing</w:t>
      </w:r>
      <w:r w:rsidRPr="009768B7">
        <w:rPr>
          <w:sz w:val="22"/>
          <w:szCs w:val="22"/>
          <w:lang w:val="en-CA"/>
        </w:rPr>
        <w:t xml:space="preserve"> MIB</w:t>
      </w:r>
      <w:r>
        <w:rPr>
          <w:sz w:val="22"/>
          <w:szCs w:val="22"/>
          <w:lang w:val="en-CA"/>
        </w:rPr>
        <w:t xml:space="preserve"> and measuring CQI</w:t>
      </w:r>
      <w:r w:rsidRPr="009768B7">
        <w:rPr>
          <w:sz w:val="22"/>
          <w:szCs w:val="22"/>
          <w:lang w:val="en-CA"/>
        </w:rPr>
        <w:t>: [2] SMTC periods</w:t>
      </w:r>
    </w:p>
    <w:p w14:paraId="1C1B066E" w14:textId="39306D03" w:rsidR="004A4412" w:rsidRDefault="004A4412" w:rsidP="004A4412">
      <w:pPr>
        <w:jc w:val="both"/>
        <w:rPr>
          <w:sz w:val="22"/>
          <w:szCs w:val="22"/>
          <w:lang w:val="en-CA"/>
        </w:rPr>
      </w:pPr>
      <w:r>
        <w:rPr>
          <w:sz w:val="22"/>
          <w:szCs w:val="22"/>
          <w:lang w:val="en-CA"/>
        </w:rPr>
        <w:t>resulting in a blind activation time of N</w:t>
      </w:r>
      <w:r w:rsidRPr="00FF50C2">
        <w:rPr>
          <w:sz w:val="22"/>
          <w:szCs w:val="22"/>
          <w:vertAlign w:val="subscript"/>
          <w:lang w:val="en-CA"/>
        </w:rPr>
        <w:t>RXBS</w:t>
      </w:r>
      <w:r>
        <w:rPr>
          <w:sz w:val="22"/>
          <w:szCs w:val="22"/>
          <w:lang w:val="en-CA"/>
        </w:rPr>
        <w:t>×[4]+[2] SMTC periods.</w:t>
      </w:r>
    </w:p>
    <w:p w14:paraId="11D2D91F" w14:textId="1246DD83" w:rsidR="00AF126A" w:rsidRPr="00AF126A" w:rsidRDefault="00AF126A" w:rsidP="00AF126A">
      <w:pPr>
        <w:rPr>
          <w:sz w:val="22"/>
          <w:lang w:val="en-CA"/>
        </w:rPr>
      </w:pPr>
      <w:r>
        <w:rPr>
          <w:sz w:val="22"/>
          <w:lang w:val="en-CA"/>
        </w:rPr>
        <w:t>Summarizing, we end up with the following proposal or FR2.</w:t>
      </w:r>
    </w:p>
    <w:p w14:paraId="0FC3C217" w14:textId="25FC920D" w:rsidR="009F5643" w:rsidRDefault="009F5643" w:rsidP="009F5643">
      <w:pPr>
        <w:spacing w:after="0"/>
        <w:rPr>
          <w:sz w:val="22"/>
          <w:lang w:eastAsia="ko-KR"/>
        </w:rPr>
      </w:pPr>
      <w:r>
        <w:rPr>
          <w:b/>
          <w:sz w:val="22"/>
          <w:szCs w:val="22"/>
          <w:lang w:val="en-CA"/>
        </w:rPr>
        <w:t>Proposal 6:</w:t>
      </w:r>
      <w:r>
        <w:rPr>
          <w:sz w:val="22"/>
          <w:szCs w:val="22"/>
          <w:lang w:val="en-CA"/>
        </w:rPr>
        <w:t xml:space="preserve"> For FR</w:t>
      </w:r>
      <w:r w:rsidR="00AF126A">
        <w:rPr>
          <w:sz w:val="22"/>
          <w:szCs w:val="22"/>
          <w:lang w:val="en-CA"/>
        </w:rPr>
        <w:t>2</w:t>
      </w:r>
      <w:r>
        <w:rPr>
          <w:sz w:val="22"/>
          <w:lang w:val="en-CA"/>
        </w:rPr>
        <w:t xml:space="preserve">, under the side condition SCH_Ês/Iot ≥ -3dB, </w:t>
      </w:r>
      <w:r w:rsidR="00AF126A">
        <w:rPr>
          <w:sz w:val="22"/>
          <w:lang w:eastAsia="ko-KR"/>
        </w:rPr>
        <w:t xml:space="preserve">and where </w:t>
      </w:r>
      <w:r w:rsidR="00AF126A">
        <w:rPr>
          <w:sz w:val="22"/>
          <w:szCs w:val="22"/>
          <w:lang w:val="en-CA"/>
        </w:rPr>
        <w:t>N</w:t>
      </w:r>
      <w:r w:rsidR="00AF126A" w:rsidRPr="00FF50C2">
        <w:rPr>
          <w:sz w:val="22"/>
          <w:szCs w:val="22"/>
          <w:vertAlign w:val="subscript"/>
          <w:lang w:val="en-CA"/>
        </w:rPr>
        <w:t>RXBS</w:t>
      </w:r>
      <w:r w:rsidR="00AF126A">
        <w:rPr>
          <w:sz w:val="22"/>
          <w:szCs w:val="22"/>
          <w:lang w:val="en-CA"/>
        </w:rPr>
        <w:t xml:space="preserve"> is TBD,</w:t>
      </w:r>
      <w:r w:rsidR="00AF126A">
        <w:rPr>
          <w:sz w:val="22"/>
          <w:lang w:val="en-CA"/>
        </w:rPr>
        <w:t xml:space="preserve"> </w:t>
      </w:r>
      <w:r>
        <w:rPr>
          <w:sz w:val="22"/>
          <w:lang w:val="en-CA"/>
        </w:rPr>
        <w:t xml:space="preserve">the following </w:t>
      </w:r>
      <w:r>
        <w:rPr>
          <w:lang w:eastAsia="ko-KR"/>
        </w:rPr>
        <w:t>T</w:t>
      </w:r>
      <w:r>
        <w:rPr>
          <w:vertAlign w:val="subscript"/>
          <w:lang w:eastAsia="ko-KR"/>
        </w:rPr>
        <w:t>activation_time</w:t>
      </w:r>
      <w:r w:rsidRPr="00831F6E">
        <w:rPr>
          <w:sz w:val="22"/>
          <w:lang w:eastAsia="ko-KR"/>
        </w:rPr>
        <w:t xml:space="preserve"> applies</w:t>
      </w:r>
      <w:r>
        <w:rPr>
          <w:sz w:val="22"/>
          <w:lang w:eastAsia="ko-KR"/>
        </w:rPr>
        <w:t>:</w:t>
      </w:r>
    </w:p>
    <w:p w14:paraId="63F99531" w14:textId="57721C89" w:rsidR="009F5643" w:rsidRPr="00AF126A" w:rsidRDefault="009F5643" w:rsidP="00AF126A">
      <w:pPr>
        <w:pStyle w:val="ListParagraph"/>
        <w:numPr>
          <w:ilvl w:val="0"/>
          <w:numId w:val="39"/>
        </w:numPr>
        <w:rPr>
          <w:sz w:val="22"/>
          <w:lang w:val="en-CA"/>
        </w:rPr>
      </w:pPr>
      <w:r w:rsidRPr="00831F6E">
        <w:rPr>
          <w:sz w:val="22"/>
          <w:lang w:val="en-CA"/>
        </w:rPr>
        <w:t>Unknown cell:</w:t>
      </w:r>
      <w:r>
        <w:rPr>
          <w:sz w:val="22"/>
          <w:lang w:val="en-CA"/>
        </w:rPr>
        <w:t xml:space="preserve"> </w:t>
      </w:r>
      <w:r w:rsidR="00AF126A">
        <w:rPr>
          <w:sz w:val="22"/>
          <w:szCs w:val="22"/>
          <w:lang w:val="en-CA"/>
        </w:rPr>
        <w:t>N</w:t>
      </w:r>
      <w:r w:rsidR="00AF126A" w:rsidRPr="00FF50C2">
        <w:rPr>
          <w:sz w:val="22"/>
          <w:szCs w:val="22"/>
          <w:vertAlign w:val="subscript"/>
          <w:lang w:val="en-CA"/>
        </w:rPr>
        <w:t>RXBS</w:t>
      </w:r>
      <w:r w:rsidR="00AF126A">
        <w:rPr>
          <w:sz w:val="22"/>
          <w:szCs w:val="22"/>
          <w:vertAlign w:val="subscript"/>
          <w:lang w:val="en-CA"/>
        </w:rPr>
        <w:t xml:space="preserve"> </w:t>
      </w:r>
      <w:r w:rsidR="00AF126A">
        <w:rPr>
          <w:sz w:val="22"/>
          <w:szCs w:val="22"/>
          <w:lang w:val="en-CA"/>
        </w:rPr>
        <w:t>× [4] + [2]</w:t>
      </w:r>
      <w:r w:rsidR="00AF126A" w:rsidRPr="002A3624">
        <w:rPr>
          <w:sz w:val="22"/>
          <w:szCs w:val="22"/>
          <w:lang w:val="en-CA"/>
        </w:rPr>
        <w:t xml:space="preserve"> </w:t>
      </w:r>
      <w:r w:rsidRPr="00AF126A">
        <w:rPr>
          <w:sz w:val="22"/>
          <w:lang w:val="en-CA"/>
        </w:rPr>
        <w:t>SMTC periods</w:t>
      </w:r>
    </w:p>
    <w:p w14:paraId="78DD5269" w14:textId="77777777" w:rsidR="009F5643" w:rsidRDefault="009F5643" w:rsidP="009F5643">
      <w:pPr>
        <w:pStyle w:val="ListParagraph"/>
        <w:numPr>
          <w:ilvl w:val="0"/>
          <w:numId w:val="39"/>
        </w:numPr>
        <w:rPr>
          <w:sz w:val="22"/>
          <w:lang w:val="en-CA"/>
        </w:rPr>
      </w:pPr>
      <w:r>
        <w:rPr>
          <w:sz w:val="22"/>
          <w:lang w:val="en-CA"/>
        </w:rPr>
        <w:t>Known cell, SCell measurement cycle prior to activation ≤ 160ms: [1] SMTC period</w:t>
      </w:r>
    </w:p>
    <w:p w14:paraId="2564AE86" w14:textId="676A387E" w:rsidR="001723CC" w:rsidRPr="0090293D" w:rsidRDefault="009F5643" w:rsidP="001723CC">
      <w:pPr>
        <w:pStyle w:val="ListParagraph"/>
        <w:numPr>
          <w:ilvl w:val="0"/>
          <w:numId w:val="39"/>
        </w:numPr>
        <w:rPr>
          <w:sz w:val="22"/>
          <w:lang w:val="en-CA"/>
        </w:rPr>
      </w:pPr>
      <w:r>
        <w:rPr>
          <w:sz w:val="22"/>
          <w:lang w:val="en-CA"/>
        </w:rPr>
        <w:t>Known cell, SCell measurement cycle prior to activation &gt; 160ms: [2] SMTC periods</w:t>
      </w:r>
    </w:p>
    <w:p w14:paraId="7927148B" w14:textId="77777777" w:rsidR="005A345C" w:rsidRDefault="00990154" w:rsidP="00990154">
      <w:pPr>
        <w:pStyle w:val="Heading1"/>
        <w:rPr>
          <w:lang w:val="en-CA"/>
        </w:rPr>
      </w:pPr>
      <w:r>
        <w:rPr>
          <w:lang w:val="en-CA"/>
        </w:rPr>
        <w:t>Summary</w:t>
      </w:r>
      <w:r w:rsidR="0050366D">
        <w:rPr>
          <w:lang w:val="en-CA"/>
        </w:rPr>
        <w:t xml:space="preserve"> and Conclusions</w:t>
      </w:r>
    </w:p>
    <w:p w14:paraId="6B838EB7" w14:textId="39CCB04A" w:rsidR="00872E38" w:rsidRPr="00872E38" w:rsidRDefault="00872E38" w:rsidP="00AF126A">
      <w:pPr>
        <w:spacing w:before="240"/>
        <w:jc w:val="both"/>
        <w:rPr>
          <w:sz w:val="22"/>
          <w:szCs w:val="22"/>
          <w:lang w:val="en-CA"/>
        </w:rPr>
      </w:pPr>
      <w:r>
        <w:rPr>
          <w:sz w:val="22"/>
          <w:szCs w:val="22"/>
          <w:lang w:val="en-CA"/>
        </w:rPr>
        <w:t xml:space="preserve">We have provided our view on parameter values with respect to the WF </w:t>
      </w:r>
      <w:r>
        <w:rPr>
          <w:sz w:val="22"/>
          <w:szCs w:val="22"/>
          <w:lang w:val="en-CA"/>
        </w:rPr>
        <w:fldChar w:fldCharType="begin"/>
      </w:r>
      <w:r>
        <w:rPr>
          <w:sz w:val="22"/>
          <w:szCs w:val="22"/>
          <w:lang w:val="en-CA"/>
        </w:rPr>
        <w:instrText xml:space="preserve"> REF _Ref510620122 \r \h </w:instrText>
      </w:r>
      <w:r>
        <w:rPr>
          <w:sz w:val="22"/>
          <w:szCs w:val="22"/>
          <w:lang w:val="en-CA"/>
        </w:rPr>
      </w:r>
      <w:r>
        <w:rPr>
          <w:sz w:val="22"/>
          <w:szCs w:val="22"/>
          <w:lang w:val="en-CA"/>
        </w:rPr>
        <w:fldChar w:fldCharType="separate"/>
      </w:r>
      <w:r>
        <w:rPr>
          <w:sz w:val="22"/>
          <w:szCs w:val="22"/>
          <w:lang w:val="en-CA"/>
        </w:rPr>
        <w:t>[1]</w:t>
      </w:r>
      <w:r>
        <w:rPr>
          <w:sz w:val="22"/>
          <w:szCs w:val="22"/>
          <w:lang w:val="en-CA"/>
        </w:rPr>
        <w:fldChar w:fldCharType="end"/>
      </w:r>
      <w:r>
        <w:rPr>
          <w:sz w:val="22"/>
          <w:szCs w:val="22"/>
          <w:lang w:val="en-CA"/>
        </w:rPr>
        <w:t>, and make the following proposals.</w:t>
      </w:r>
    </w:p>
    <w:p w14:paraId="151129A7" w14:textId="6C935728" w:rsidR="00AF126A" w:rsidRDefault="00AF126A" w:rsidP="00AF126A">
      <w:pPr>
        <w:spacing w:before="240"/>
        <w:jc w:val="both"/>
        <w:rPr>
          <w:sz w:val="22"/>
          <w:szCs w:val="22"/>
          <w:lang w:val="en-CA"/>
        </w:rPr>
      </w:pPr>
      <w:r>
        <w:rPr>
          <w:b/>
          <w:sz w:val="22"/>
          <w:szCs w:val="22"/>
          <w:lang w:val="en-CA"/>
        </w:rPr>
        <w:t>Proposal 1:</w:t>
      </w:r>
      <w:r>
        <w:rPr>
          <w:sz w:val="22"/>
          <w:szCs w:val="22"/>
          <w:lang w:val="en-CA"/>
        </w:rPr>
        <w:t xml:space="preserve"> SCell activation requirement for known cell shall not include explicit MIB reading. Rather, such MIB reading shall be carried out at SCell addition.</w:t>
      </w:r>
    </w:p>
    <w:p w14:paraId="534D52FA" w14:textId="77777777" w:rsidR="00AF126A" w:rsidRDefault="00AF126A" w:rsidP="00AF126A">
      <w:pPr>
        <w:spacing w:after="0"/>
        <w:jc w:val="both"/>
        <w:rPr>
          <w:sz w:val="22"/>
          <w:szCs w:val="22"/>
          <w:lang w:val="en-CA"/>
        </w:rPr>
      </w:pPr>
      <w:r>
        <w:rPr>
          <w:b/>
          <w:sz w:val="22"/>
          <w:szCs w:val="22"/>
          <w:lang w:val="en-CA"/>
        </w:rPr>
        <w:t xml:space="preserve">Proposal 2: </w:t>
      </w:r>
      <w:r>
        <w:rPr>
          <w:sz w:val="22"/>
          <w:szCs w:val="22"/>
          <w:lang w:val="en-CA"/>
        </w:rPr>
        <w:t>SCell activation requirement for known cell shall adopt the same RF warm-up time as assumed for configured-deactivated SCell measurements or radio-switching in measurement gaps.</w:t>
      </w:r>
    </w:p>
    <w:p w14:paraId="587532A3" w14:textId="77777777" w:rsidR="00AF126A" w:rsidRDefault="00AF126A" w:rsidP="00AF126A">
      <w:pPr>
        <w:spacing w:after="0"/>
        <w:jc w:val="both"/>
        <w:rPr>
          <w:sz w:val="22"/>
          <w:szCs w:val="22"/>
          <w:lang w:val="en-CA"/>
        </w:rPr>
      </w:pPr>
    </w:p>
    <w:p w14:paraId="53E9D169" w14:textId="77777777" w:rsidR="00AF126A" w:rsidRDefault="00AF126A" w:rsidP="00AF126A">
      <w:pPr>
        <w:spacing w:after="0"/>
        <w:jc w:val="both"/>
        <w:rPr>
          <w:sz w:val="22"/>
          <w:lang w:val="en-US"/>
        </w:rPr>
      </w:pPr>
      <w:r>
        <w:rPr>
          <w:b/>
          <w:sz w:val="22"/>
          <w:lang w:val="en-US"/>
        </w:rPr>
        <w:t>Proposal 3:</w:t>
      </w:r>
      <w:r>
        <w:rPr>
          <w:sz w:val="22"/>
          <w:lang w:val="en-US"/>
        </w:rPr>
        <w:t xml:space="preserve"> The following values are proposed for the parameters relating to gain setting:</w:t>
      </w:r>
    </w:p>
    <w:p w14:paraId="4C137B57" w14:textId="77777777" w:rsidR="00AF126A" w:rsidRDefault="00AF126A" w:rsidP="00AF126A">
      <w:pPr>
        <w:pStyle w:val="ListParagraph"/>
        <w:numPr>
          <w:ilvl w:val="0"/>
          <w:numId w:val="43"/>
        </w:numPr>
        <w:spacing w:after="0"/>
        <w:jc w:val="both"/>
        <w:rPr>
          <w:sz w:val="22"/>
          <w:lang w:val="en-US"/>
        </w:rPr>
      </w:pPr>
      <w:r w:rsidRPr="004A4412">
        <w:rPr>
          <w:sz w:val="22"/>
          <w:lang w:val="en-US"/>
        </w:rPr>
        <w:t xml:space="preserve">The parameter value of N1 shall depend on the SCell measurement cycle in use prior to the SCell activation. </w:t>
      </w:r>
    </w:p>
    <w:p w14:paraId="226F9C69" w14:textId="77777777" w:rsidR="00AF126A" w:rsidRDefault="00AF126A" w:rsidP="00AF126A">
      <w:pPr>
        <w:pStyle w:val="ListParagraph"/>
        <w:numPr>
          <w:ilvl w:val="0"/>
          <w:numId w:val="44"/>
        </w:numPr>
        <w:spacing w:after="0"/>
        <w:jc w:val="both"/>
        <w:rPr>
          <w:sz w:val="22"/>
          <w:lang w:val="en-US"/>
        </w:rPr>
      </w:pPr>
      <w:r w:rsidRPr="00AF126A">
        <w:rPr>
          <w:sz w:val="22"/>
          <w:lang w:val="en-US"/>
        </w:rPr>
        <w:t xml:space="preserve">For short cycles, e.g. 160ms or shorter, N1 = 0 shall be used. </w:t>
      </w:r>
    </w:p>
    <w:p w14:paraId="2ED03FE3" w14:textId="77777777" w:rsidR="00AF126A" w:rsidRPr="00AF126A" w:rsidRDefault="00AF126A" w:rsidP="00AF126A">
      <w:pPr>
        <w:pStyle w:val="ListParagraph"/>
        <w:numPr>
          <w:ilvl w:val="0"/>
          <w:numId w:val="44"/>
        </w:numPr>
        <w:spacing w:after="0"/>
        <w:jc w:val="both"/>
        <w:rPr>
          <w:sz w:val="22"/>
          <w:lang w:val="en-US"/>
        </w:rPr>
      </w:pPr>
      <w:r w:rsidRPr="00AF126A">
        <w:rPr>
          <w:sz w:val="22"/>
          <w:lang w:val="en-US"/>
        </w:rPr>
        <w:t>Otherwise, N1 = [1]</w:t>
      </w:r>
      <w:r>
        <w:rPr>
          <w:sz w:val="22"/>
          <w:lang w:val="en-US"/>
        </w:rPr>
        <w:t xml:space="preserve"> shall be used</w:t>
      </w:r>
      <w:r w:rsidRPr="00AF126A">
        <w:rPr>
          <w:sz w:val="22"/>
          <w:lang w:val="en-US"/>
        </w:rPr>
        <w:t xml:space="preserve">. </w:t>
      </w:r>
    </w:p>
    <w:p w14:paraId="0D46FD4C" w14:textId="085625A7" w:rsidR="00AF126A" w:rsidRPr="00AF126A" w:rsidRDefault="00AF126A" w:rsidP="00AF126A">
      <w:pPr>
        <w:pStyle w:val="ListParagraph"/>
        <w:numPr>
          <w:ilvl w:val="0"/>
          <w:numId w:val="43"/>
        </w:numPr>
        <w:jc w:val="both"/>
        <w:rPr>
          <w:sz w:val="22"/>
          <w:lang w:val="en-US"/>
        </w:rPr>
      </w:pPr>
      <w:r w:rsidRPr="004A4412">
        <w:rPr>
          <w:sz w:val="22"/>
          <w:lang w:val="en-US"/>
        </w:rPr>
        <w:t>The parameter value N2 = 3 shall be used at SCell activation of unknown cell.</w:t>
      </w:r>
    </w:p>
    <w:p w14:paraId="4110ED2F" w14:textId="77777777" w:rsidR="00AF126A" w:rsidRDefault="00AF126A" w:rsidP="00AF126A">
      <w:pPr>
        <w:spacing w:after="0"/>
        <w:jc w:val="both"/>
        <w:rPr>
          <w:sz w:val="22"/>
          <w:szCs w:val="22"/>
          <w:lang w:val="en-CA"/>
        </w:rPr>
      </w:pPr>
      <w:r>
        <w:rPr>
          <w:b/>
          <w:sz w:val="22"/>
          <w:szCs w:val="22"/>
          <w:lang w:val="en-CA"/>
        </w:rPr>
        <w:t xml:space="preserve">Proposal 4: </w:t>
      </w:r>
      <w:r>
        <w:rPr>
          <w:sz w:val="22"/>
          <w:szCs w:val="22"/>
          <w:lang w:val="en-CA"/>
        </w:rPr>
        <w:t>The following values are proposed for the parameters relating to PSS/SSS detection, MIB reading and CQI measurement:</w:t>
      </w:r>
    </w:p>
    <w:p w14:paraId="4167EA35" w14:textId="77777777" w:rsidR="00AF126A" w:rsidRPr="00BC7EA6" w:rsidRDefault="00AF126A" w:rsidP="00AF126A">
      <w:pPr>
        <w:pStyle w:val="ListParagraph"/>
        <w:numPr>
          <w:ilvl w:val="0"/>
          <w:numId w:val="41"/>
        </w:numPr>
        <w:jc w:val="both"/>
        <w:rPr>
          <w:sz w:val="22"/>
          <w:szCs w:val="22"/>
          <w:lang w:val="en-CA"/>
        </w:rPr>
      </w:pPr>
      <w:r w:rsidRPr="00BC7EA6">
        <w:rPr>
          <w:sz w:val="22"/>
          <w:szCs w:val="22"/>
          <w:lang w:val="en-CA"/>
        </w:rPr>
        <w:t xml:space="preserve">X1 = 1 </w:t>
      </w:r>
      <w:r>
        <w:rPr>
          <w:sz w:val="22"/>
          <w:szCs w:val="22"/>
          <w:lang w:val="en-CA"/>
        </w:rPr>
        <w:tab/>
      </w:r>
      <w:r>
        <w:rPr>
          <w:sz w:val="22"/>
          <w:szCs w:val="22"/>
          <w:lang w:val="en-CA"/>
        </w:rPr>
        <w:tab/>
      </w:r>
      <w:r w:rsidRPr="00BC7EA6">
        <w:rPr>
          <w:sz w:val="22"/>
          <w:szCs w:val="22"/>
          <w:lang w:val="en-CA"/>
        </w:rPr>
        <w:t>(assuming buffering of SSB and digital compensation for time-tracking and frequency corrections, AGC in a staggered approach, C</w:t>
      </w:r>
      <w:r>
        <w:rPr>
          <w:sz w:val="22"/>
          <w:szCs w:val="22"/>
          <w:lang w:val="en-CA"/>
        </w:rPr>
        <w:t>Q</w:t>
      </w:r>
      <w:r w:rsidRPr="00BC7EA6">
        <w:rPr>
          <w:sz w:val="22"/>
          <w:szCs w:val="22"/>
          <w:lang w:val="en-CA"/>
        </w:rPr>
        <w:t>I</w:t>
      </w:r>
      <w:r>
        <w:rPr>
          <w:sz w:val="22"/>
          <w:szCs w:val="22"/>
          <w:lang w:val="en-CA"/>
        </w:rPr>
        <w:t xml:space="preserve"> measurement</w:t>
      </w:r>
      <w:r w:rsidRPr="00BC7EA6">
        <w:rPr>
          <w:sz w:val="22"/>
          <w:szCs w:val="22"/>
          <w:lang w:val="en-CA"/>
        </w:rPr>
        <w:t>)</w:t>
      </w:r>
    </w:p>
    <w:p w14:paraId="4A90CDB1" w14:textId="77777777" w:rsidR="00AF126A" w:rsidRPr="00BC7EA6" w:rsidRDefault="00AF126A" w:rsidP="00AF126A">
      <w:pPr>
        <w:pStyle w:val="ListParagraph"/>
        <w:numPr>
          <w:ilvl w:val="0"/>
          <w:numId w:val="41"/>
        </w:numPr>
        <w:jc w:val="both"/>
        <w:rPr>
          <w:sz w:val="22"/>
          <w:szCs w:val="22"/>
          <w:lang w:val="en-CA"/>
        </w:rPr>
      </w:pPr>
      <w:r w:rsidRPr="00BC7EA6">
        <w:rPr>
          <w:sz w:val="22"/>
          <w:szCs w:val="22"/>
          <w:lang w:val="en-CA"/>
        </w:rPr>
        <w:t xml:space="preserve">X2 = X1 </w:t>
      </w:r>
      <w:r>
        <w:rPr>
          <w:sz w:val="22"/>
          <w:szCs w:val="22"/>
          <w:lang w:val="en-CA"/>
        </w:rPr>
        <w:tab/>
      </w:r>
      <w:r w:rsidRPr="00BC7EA6">
        <w:rPr>
          <w:sz w:val="22"/>
          <w:szCs w:val="22"/>
          <w:lang w:val="en-CA"/>
        </w:rPr>
        <w:t>(assuming MIB reading as such is handled at SCell addition)</w:t>
      </w:r>
    </w:p>
    <w:p w14:paraId="302FE25B" w14:textId="0A5A32EC" w:rsidR="00AF126A" w:rsidRDefault="00AF126A" w:rsidP="00AF126A">
      <w:pPr>
        <w:pStyle w:val="ListParagraph"/>
        <w:numPr>
          <w:ilvl w:val="0"/>
          <w:numId w:val="41"/>
        </w:numPr>
        <w:jc w:val="both"/>
        <w:rPr>
          <w:sz w:val="22"/>
          <w:szCs w:val="22"/>
          <w:lang w:val="en-CA"/>
        </w:rPr>
      </w:pPr>
      <w:r w:rsidRPr="00BC7EA6">
        <w:rPr>
          <w:sz w:val="22"/>
          <w:szCs w:val="22"/>
          <w:lang w:val="en-CA"/>
        </w:rPr>
        <w:lastRenderedPageBreak/>
        <w:t xml:space="preserve">X3 = [3] </w:t>
      </w:r>
      <w:r>
        <w:rPr>
          <w:sz w:val="22"/>
          <w:szCs w:val="22"/>
          <w:lang w:val="en-CA"/>
        </w:rPr>
        <w:tab/>
      </w:r>
      <w:r w:rsidRPr="00BC7EA6">
        <w:rPr>
          <w:sz w:val="22"/>
          <w:szCs w:val="22"/>
          <w:lang w:val="en-CA"/>
        </w:rPr>
        <w:t xml:space="preserve">(assuming one SSB for detection, timing and frequency correction, </w:t>
      </w:r>
      <w:r>
        <w:rPr>
          <w:sz w:val="22"/>
          <w:szCs w:val="22"/>
          <w:lang w:val="en-CA"/>
        </w:rPr>
        <w:t xml:space="preserve">and </w:t>
      </w:r>
      <w:r w:rsidRPr="00BC7EA6">
        <w:rPr>
          <w:sz w:val="22"/>
          <w:szCs w:val="22"/>
          <w:lang w:val="en-CA"/>
        </w:rPr>
        <w:t>two SSBs for MIB reading and CQI measurement)</w:t>
      </w:r>
    </w:p>
    <w:p w14:paraId="41603883" w14:textId="398C1597" w:rsidR="00872E38" w:rsidRPr="00872E38" w:rsidRDefault="00872E38" w:rsidP="00872E38">
      <w:pPr>
        <w:jc w:val="both"/>
        <w:rPr>
          <w:sz w:val="22"/>
          <w:szCs w:val="22"/>
          <w:lang w:val="en-CA"/>
        </w:rPr>
      </w:pPr>
      <w:r>
        <w:rPr>
          <w:sz w:val="22"/>
          <w:szCs w:val="22"/>
          <w:lang w:val="en-CA"/>
        </w:rPr>
        <w:t>Based on those parameter values, we further propose the following SCell activation times for FR1 and FR2, respectively.</w:t>
      </w:r>
    </w:p>
    <w:p w14:paraId="369192D2" w14:textId="77777777" w:rsidR="00AF126A" w:rsidRDefault="00AF126A" w:rsidP="00AF126A">
      <w:pPr>
        <w:spacing w:after="0"/>
        <w:jc w:val="both"/>
        <w:rPr>
          <w:sz w:val="22"/>
          <w:lang w:eastAsia="ko-KR"/>
        </w:rPr>
      </w:pPr>
      <w:r>
        <w:rPr>
          <w:b/>
          <w:sz w:val="22"/>
          <w:szCs w:val="22"/>
          <w:lang w:val="en-CA"/>
        </w:rPr>
        <w:t>Proposal 5:</w:t>
      </w:r>
      <w:r>
        <w:rPr>
          <w:sz w:val="22"/>
          <w:szCs w:val="22"/>
          <w:lang w:val="en-CA"/>
        </w:rPr>
        <w:t xml:space="preserve"> For FR1</w:t>
      </w:r>
      <w:r>
        <w:rPr>
          <w:sz w:val="22"/>
          <w:lang w:val="en-CA"/>
        </w:rPr>
        <w:t xml:space="preserve">, under the side condition SCH_Ês/Iot ≥ -3dB, the following </w:t>
      </w:r>
      <w:r>
        <w:rPr>
          <w:lang w:eastAsia="ko-KR"/>
        </w:rPr>
        <w:t>T</w:t>
      </w:r>
      <w:r>
        <w:rPr>
          <w:vertAlign w:val="subscript"/>
          <w:lang w:eastAsia="ko-KR"/>
        </w:rPr>
        <w:t>activation_time</w:t>
      </w:r>
      <w:r w:rsidRPr="00831F6E">
        <w:rPr>
          <w:sz w:val="22"/>
          <w:lang w:eastAsia="ko-KR"/>
        </w:rPr>
        <w:t xml:space="preserve"> applies</w:t>
      </w:r>
      <w:r>
        <w:rPr>
          <w:sz w:val="22"/>
          <w:lang w:eastAsia="ko-KR"/>
        </w:rPr>
        <w:t>:</w:t>
      </w:r>
    </w:p>
    <w:p w14:paraId="09BA4A99" w14:textId="77777777" w:rsidR="00AF126A" w:rsidRDefault="00AF126A" w:rsidP="00AF126A">
      <w:pPr>
        <w:pStyle w:val="ListParagraph"/>
        <w:numPr>
          <w:ilvl w:val="0"/>
          <w:numId w:val="39"/>
        </w:numPr>
        <w:jc w:val="both"/>
        <w:rPr>
          <w:sz w:val="22"/>
          <w:lang w:val="en-CA"/>
        </w:rPr>
      </w:pPr>
      <w:r w:rsidRPr="00831F6E">
        <w:rPr>
          <w:sz w:val="22"/>
          <w:lang w:val="en-CA"/>
        </w:rPr>
        <w:t>Unknown cell:</w:t>
      </w:r>
      <w:r>
        <w:rPr>
          <w:sz w:val="22"/>
          <w:lang w:val="en-CA"/>
        </w:rPr>
        <w:t xml:space="preserve"> [6] SMTC periods</w:t>
      </w:r>
    </w:p>
    <w:p w14:paraId="4ACC8DEC" w14:textId="77777777" w:rsidR="00AF126A" w:rsidRDefault="00AF126A" w:rsidP="00AF126A">
      <w:pPr>
        <w:pStyle w:val="ListParagraph"/>
        <w:numPr>
          <w:ilvl w:val="0"/>
          <w:numId w:val="39"/>
        </w:numPr>
        <w:jc w:val="both"/>
        <w:rPr>
          <w:sz w:val="22"/>
          <w:lang w:val="en-CA"/>
        </w:rPr>
      </w:pPr>
      <w:r>
        <w:rPr>
          <w:sz w:val="22"/>
          <w:lang w:val="en-CA"/>
        </w:rPr>
        <w:t>Known cell, SCell measurement cycle prior to activation ≤ 160ms: [1] SMTC period</w:t>
      </w:r>
    </w:p>
    <w:p w14:paraId="246D755F" w14:textId="77777777" w:rsidR="00AF126A" w:rsidRDefault="00AF126A" w:rsidP="00AF126A">
      <w:pPr>
        <w:pStyle w:val="ListParagraph"/>
        <w:numPr>
          <w:ilvl w:val="0"/>
          <w:numId w:val="39"/>
        </w:numPr>
        <w:jc w:val="both"/>
        <w:rPr>
          <w:sz w:val="22"/>
          <w:lang w:val="en-CA"/>
        </w:rPr>
      </w:pPr>
      <w:r>
        <w:rPr>
          <w:sz w:val="22"/>
          <w:lang w:val="en-CA"/>
        </w:rPr>
        <w:t>Known cell, SCell measurement cycle prior to activation &gt; 160ms: [2] SMTC periods</w:t>
      </w:r>
    </w:p>
    <w:p w14:paraId="6C8956E2" w14:textId="77777777" w:rsidR="00AF126A" w:rsidRDefault="00AF126A" w:rsidP="00AF126A">
      <w:pPr>
        <w:spacing w:after="0"/>
        <w:jc w:val="both"/>
        <w:rPr>
          <w:sz w:val="22"/>
          <w:lang w:eastAsia="ko-KR"/>
        </w:rPr>
      </w:pPr>
      <w:r>
        <w:rPr>
          <w:b/>
          <w:sz w:val="22"/>
          <w:szCs w:val="22"/>
          <w:lang w:val="en-CA"/>
        </w:rPr>
        <w:t>Proposal 6:</w:t>
      </w:r>
      <w:r>
        <w:rPr>
          <w:sz w:val="22"/>
          <w:szCs w:val="22"/>
          <w:lang w:val="en-CA"/>
        </w:rPr>
        <w:t xml:space="preserve"> For FR2</w:t>
      </w:r>
      <w:r>
        <w:rPr>
          <w:sz w:val="22"/>
          <w:lang w:val="en-CA"/>
        </w:rPr>
        <w:t xml:space="preserve">, under the side condition SCH_Ês/Iot ≥ -3dB, </w:t>
      </w:r>
      <w:r>
        <w:rPr>
          <w:sz w:val="22"/>
          <w:lang w:eastAsia="ko-KR"/>
        </w:rPr>
        <w:t xml:space="preserve">and where </w:t>
      </w:r>
      <w:r>
        <w:rPr>
          <w:sz w:val="22"/>
          <w:szCs w:val="22"/>
          <w:lang w:val="en-CA"/>
        </w:rPr>
        <w:t>N</w:t>
      </w:r>
      <w:r w:rsidRPr="00FF50C2">
        <w:rPr>
          <w:sz w:val="22"/>
          <w:szCs w:val="22"/>
          <w:vertAlign w:val="subscript"/>
          <w:lang w:val="en-CA"/>
        </w:rPr>
        <w:t>RXBS</w:t>
      </w:r>
      <w:r>
        <w:rPr>
          <w:sz w:val="22"/>
          <w:szCs w:val="22"/>
          <w:lang w:val="en-CA"/>
        </w:rPr>
        <w:t xml:space="preserve"> is TBD,</w:t>
      </w:r>
      <w:r>
        <w:rPr>
          <w:sz w:val="22"/>
          <w:lang w:val="en-CA"/>
        </w:rPr>
        <w:t xml:space="preserve"> the following </w:t>
      </w:r>
      <w:r>
        <w:rPr>
          <w:lang w:eastAsia="ko-KR"/>
        </w:rPr>
        <w:t>T</w:t>
      </w:r>
      <w:r>
        <w:rPr>
          <w:vertAlign w:val="subscript"/>
          <w:lang w:eastAsia="ko-KR"/>
        </w:rPr>
        <w:t>activation_time</w:t>
      </w:r>
      <w:r w:rsidRPr="00831F6E">
        <w:rPr>
          <w:sz w:val="22"/>
          <w:lang w:eastAsia="ko-KR"/>
        </w:rPr>
        <w:t xml:space="preserve"> applies</w:t>
      </w:r>
      <w:r>
        <w:rPr>
          <w:sz w:val="22"/>
          <w:lang w:eastAsia="ko-KR"/>
        </w:rPr>
        <w:t>:</w:t>
      </w:r>
    </w:p>
    <w:p w14:paraId="6BD70347" w14:textId="77777777" w:rsidR="00AF126A" w:rsidRPr="00AF126A" w:rsidRDefault="00AF126A" w:rsidP="00AF126A">
      <w:pPr>
        <w:pStyle w:val="ListParagraph"/>
        <w:numPr>
          <w:ilvl w:val="0"/>
          <w:numId w:val="39"/>
        </w:numPr>
        <w:jc w:val="both"/>
        <w:rPr>
          <w:sz w:val="22"/>
          <w:lang w:val="en-CA"/>
        </w:rPr>
      </w:pPr>
      <w:r w:rsidRPr="00831F6E">
        <w:rPr>
          <w:sz w:val="22"/>
          <w:lang w:val="en-CA"/>
        </w:rPr>
        <w:t>Unknown cell:</w:t>
      </w:r>
      <w:r>
        <w:rPr>
          <w:sz w:val="22"/>
          <w:lang w:val="en-CA"/>
        </w:rPr>
        <w:t xml:space="preserve"> </w:t>
      </w:r>
      <w:r>
        <w:rPr>
          <w:sz w:val="22"/>
          <w:szCs w:val="22"/>
          <w:lang w:val="en-CA"/>
        </w:rPr>
        <w:t>N</w:t>
      </w:r>
      <w:r w:rsidRPr="00FF50C2">
        <w:rPr>
          <w:sz w:val="22"/>
          <w:szCs w:val="22"/>
          <w:vertAlign w:val="subscript"/>
          <w:lang w:val="en-CA"/>
        </w:rPr>
        <w:t>RXBS</w:t>
      </w:r>
      <w:r>
        <w:rPr>
          <w:sz w:val="22"/>
          <w:szCs w:val="22"/>
          <w:vertAlign w:val="subscript"/>
          <w:lang w:val="en-CA"/>
        </w:rPr>
        <w:t xml:space="preserve"> </w:t>
      </w:r>
      <w:r>
        <w:rPr>
          <w:sz w:val="22"/>
          <w:szCs w:val="22"/>
          <w:lang w:val="en-CA"/>
        </w:rPr>
        <w:t>× [4] + [2]</w:t>
      </w:r>
      <w:r w:rsidRPr="002A3624">
        <w:rPr>
          <w:sz w:val="22"/>
          <w:szCs w:val="22"/>
          <w:lang w:val="en-CA"/>
        </w:rPr>
        <w:t xml:space="preserve"> </w:t>
      </w:r>
      <w:r w:rsidRPr="00AF126A">
        <w:rPr>
          <w:sz w:val="22"/>
          <w:lang w:val="en-CA"/>
        </w:rPr>
        <w:t>SMTC periods</w:t>
      </w:r>
    </w:p>
    <w:p w14:paraId="32A59947" w14:textId="77777777" w:rsidR="00AF126A" w:rsidRDefault="00AF126A" w:rsidP="00AF126A">
      <w:pPr>
        <w:pStyle w:val="ListParagraph"/>
        <w:numPr>
          <w:ilvl w:val="0"/>
          <w:numId w:val="39"/>
        </w:numPr>
        <w:jc w:val="both"/>
        <w:rPr>
          <w:sz w:val="22"/>
          <w:lang w:val="en-CA"/>
        </w:rPr>
      </w:pPr>
      <w:r>
        <w:rPr>
          <w:sz w:val="22"/>
          <w:lang w:val="en-CA"/>
        </w:rPr>
        <w:t>Known cell, SCell measurement cycle prior to activation ≤ 160ms: [1] SMTC period</w:t>
      </w:r>
    </w:p>
    <w:p w14:paraId="15A60284" w14:textId="77F6D38D" w:rsidR="00AF126A" w:rsidRDefault="00AF126A" w:rsidP="00AF126A">
      <w:pPr>
        <w:pStyle w:val="ListParagraph"/>
        <w:numPr>
          <w:ilvl w:val="0"/>
          <w:numId w:val="39"/>
        </w:numPr>
        <w:jc w:val="both"/>
        <w:rPr>
          <w:sz w:val="22"/>
          <w:lang w:val="en-CA"/>
        </w:rPr>
      </w:pPr>
      <w:r>
        <w:rPr>
          <w:sz w:val="22"/>
          <w:lang w:val="en-CA"/>
        </w:rPr>
        <w:t>Known cell, SCell measurement cycle prior to activation &gt; 160ms: [2] SMTC periods</w:t>
      </w:r>
    </w:p>
    <w:p w14:paraId="531EBD43" w14:textId="088112BD" w:rsidR="00872E38" w:rsidRDefault="00872E38" w:rsidP="00872E38">
      <w:pPr>
        <w:jc w:val="both"/>
        <w:rPr>
          <w:sz w:val="22"/>
          <w:lang w:val="en-CA"/>
        </w:rPr>
      </w:pPr>
      <w:r>
        <w:rPr>
          <w:sz w:val="22"/>
          <w:lang w:val="en-CA"/>
        </w:rPr>
        <w:t>The side conditions particularly for FR2 regarding received beams are still under discussion.</w:t>
      </w:r>
    </w:p>
    <w:p w14:paraId="5AB87F80" w14:textId="050D1B08" w:rsidR="00C868AE" w:rsidRPr="00872E38" w:rsidRDefault="00C868AE" w:rsidP="00872E38">
      <w:pPr>
        <w:jc w:val="both"/>
        <w:rPr>
          <w:sz w:val="22"/>
          <w:lang w:val="en-CA"/>
        </w:rPr>
      </w:pPr>
      <w:r>
        <w:rPr>
          <w:sz w:val="22"/>
          <w:lang w:val="en-CA"/>
        </w:rPr>
        <w:t xml:space="preserve">A draft CR is provided in </w:t>
      </w:r>
      <w:r>
        <w:rPr>
          <w:sz w:val="22"/>
          <w:lang w:val="en-CA"/>
        </w:rPr>
        <w:fldChar w:fldCharType="begin"/>
      </w:r>
      <w:r>
        <w:rPr>
          <w:sz w:val="22"/>
          <w:lang w:val="en-CA"/>
        </w:rPr>
        <w:instrText xml:space="preserve"> REF _Ref510794193 \r \h </w:instrText>
      </w:r>
      <w:r>
        <w:rPr>
          <w:sz w:val="22"/>
          <w:lang w:val="en-CA"/>
        </w:rPr>
      </w:r>
      <w:r>
        <w:rPr>
          <w:sz w:val="22"/>
          <w:lang w:val="en-CA"/>
        </w:rPr>
        <w:fldChar w:fldCharType="separate"/>
      </w:r>
      <w:r>
        <w:rPr>
          <w:sz w:val="22"/>
          <w:lang w:val="en-CA"/>
        </w:rPr>
        <w:t>[3]</w:t>
      </w:r>
      <w:r>
        <w:rPr>
          <w:sz w:val="22"/>
          <w:lang w:val="en-CA"/>
        </w:rPr>
        <w:fldChar w:fldCharType="end"/>
      </w:r>
      <w:r>
        <w:rPr>
          <w:sz w:val="22"/>
          <w:lang w:val="en-CA"/>
        </w:rPr>
        <w:t>.</w:t>
      </w:r>
      <w:bookmarkStart w:id="3" w:name="_GoBack"/>
      <w:bookmarkEnd w:id="3"/>
    </w:p>
    <w:p w14:paraId="0649A0DA" w14:textId="77777777"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1"/>
      <w:bookmarkEnd w:id="2"/>
    </w:p>
    <w:p w14:paraId="51AC8FFB" w14:textId="77777777" w:rsidR="003E687B" w:rsidRDefault="00722575" w:rsidP="00722575">
      <w:pPr>
        <w:numPr>
          <w:ilvl w:val="0"/>
          <w:numId w:val="9"/>
        </w:numPr>
        <w:tabs>
          <w:tab w:val="left" w:pos="851"/>
        </w:tabs>
        <w:rPr>
          <w:rFonts w:ascii="Arial" w:hAnsi="Arial" w:cs="Arial"/>
          <w:sz w:val="22"/>
          <w:szCs w:val="22"/>
          <w:lang w:val="en-CA"/>
        </w:rPr>
      </w:pPr>
      <w:bookmarkStart w:id="4" w:name="_Ref503356144"/>
      <w:bookmarkStart w:id="5" w:name="_Ref510620122"/>
      <w:bookmarkStart w:id="6" w:name="_Ref498420781"/>
      <w:bookmarkStart w:id="7" w:name="_Ref485387765"/>
      <w:bookmarkStart w:id="8" w:name="_Ref481738953"/>
      <w:r>
        <w:rPr>
          <w:rFonts w:ascii="Arial" w:hAnsi="Arial" w:cs="Arial"/>
          <w:sz w:val="22"/>
          <w:szCs w:val="22"/>
          <w:lang w:val="en-CA"/>
        </w:rPr>
        <w:t>R4-180</w:t>
      </w:r>
      <w:r w:rsidR="003F02CF">
        <w:rPr>
          <w:rFonts w:ascii="Arial" w:hAnsi="Arial" w:cs="Arial"/>
          <w:sz w:val="22"/>
          <w:szCs w:val="22"/>
          <w:lang w:val="en-CA"/>
        </w:rPr>
        <w:t>3505</w:t>
      </w:r>
      <w:r w:rsidR="00305E37">
        <w:rPr>
          <w:rFonts w:ascii="Arial" w:hAnsi="Arial" w:cs="Arial"/>
          <w:sz w:val="22"/>
          <w:szCs w:val="22"/>
          <w:lang w:val="en-CA"/>
        </w:rPr>
        <w:t xml:space="preserve"> </w:t>
      </w:r>
      <w:r w:rsidR="003E687B">
        <w:rPr>
          <w:rFonts w:ascii="Arial" w:hAnsi="Arial" w:cs="Arial"/>
          <w:sz w:val="22"/>
          <w:szCs w:val="22"/>
          <w:lang w:val="en-CA"/>
        </w:rPr>
        <w:t>“</w:t>
      </w:r>
      <w:bookmarkEnd w:id="4"/>
      <w:r w:rsidR="003F02CF" w:rsidRPr="003F02CF">
        <w:rPr>
          <w:rFonts w:ascii="Arial" w:hAnsi="Arial" w:cs="Arial"/>
          <w:sz w:val="22"/>
          <w:szCs w:val="22"/>
        </w:rPr>
        <w:t>Way forward on PSCell addition delay and SCell activation delay</w:t>
      </w:r>
      <w:r w:rsidR="003F02CF">
        <w:rPr>
          <w:rFonts w:ascii="Arial" w:hAnsi="Arial" w:cs="Arial"/>
          <w:sz w:val="22"/>
          <w:szCs w:val="22"/>
        </w:rPr>
        <w:t>”, CATT</w:t>
      </w:r>
      <w:bookmarkEnd w:id="5"/>
    </w:p>
    <w:p w14:paraId="641C6048" w14:textId="5B0BA81C" w:rsidR="001A70C8" w:rsidRDefault="001A70C8" w:rsidP="001A70C8">
      <w:pPr>
        <w:numPr>
          <w:ilvl w:val="0"/>
          <w:numId w:val="9"/>
        </w:numPr>
        <w:tabs>
          <w:tab w:val="left" w:pos="851"/>
        </w:tabs>
        <w:rPr>
          <w:rFonts w:ascii="Arial" w:hAnsi="Arial" w:cs="Arial"/>
          <w:sz w:val="22"/>
          <w:szCs w:val="22"/>
          <w:lang w:val="en-CA"/>
        </w:rPr>
      </w:pPr>
      <w:bookmarkStart w:id="9" w:name="_Ref506044834"/>
      <w:r>
        <w:rPr>
          <w:rFonts w:ascii="Arial" w:hAnsi="Arial" w:cs="Arial"/>
          <w:sz w:val="22"/>
          <w:szCs w:val="22"/>
          <w:lang w:val="en-CA"/>
        </w:rPr>
        <w:t>R4-180</w:t>
      </w:r>
      <w:r w:rsidR="00A024B0">
        <w:rPr>
          <w:rFonts w:ascii="Arial" w:hAnsi="Arial" w:cs="Arial"/>
          <w:sz w:val="22"/>
          <w:szCs w:val="22"/>
          <w:lang w:val="en-CA"/>
        </w:rPr>
        <w:t>2433</w:t>
      </w:r>
      <w:r>
        <w:rPr>
          <w:rFonts w:ascii="Arial" w:hAnsi="Arial" w:cs="Arial"/>
          <w:sz w:val="22"/>
          <w:szCs w:val="22"/>
          <w:lang w:val="en-CA"/>
        </w:rPr>
        <w:t xml:space="preserve"> “</w:t>
      </w:r>
      <w:r w:rsidR="00A024B0">
        <w:rPr>
          <w:rFonts w:ascii="Arial" w:hAnsi="Arial" w:cs="Arial"/>
          <w:sz w:val="22"/>
          <w:szCs w:val="22"/>
          <w:lang w:val="en-CA"/>
        </w:rPr>
        <w:t>On SCell activation</w:t>
      </w:r>
      <w:r>
        <w:rPr>
          <w:rFonts w:ascii="Arial" w:hAnsi="Arial" w:cs="Arial"/>
          <w:sz w:val="22"/>
          <w:szCs w:val="22"/>
          <w:lang w:val="en-CA"/>
        </w:rPr>
        <w:t>”, Ericsson</w:t>
      </w:r>
      <w:bookmarkEnd w:id="9"/>
    </w:p>
    <w:p w14:paraId="693D2791" w14:textId="4D594787" w:rsidR="00C868AE" w:rsidRDefault="00C868AE" w:rsidP="001A70C8">
      <w:pPr>
        <w:numPr>
          <w:ilvl w:val="0"/>
          <w:numId w:val="9"/>
        </w:numPr>
        <w:tabs>
          <w:tab w:val="left" w:pos="851"/>
        </w:tabs>
        <w:rPr>
          <w:rFonts w:ascii="Arial" w:hAnsi="Arial" w:cs="Arial"/>
          <w:sz w:val="22"/>
          <w:szCs w:val="22"/>
          <w:lang w:val="en-CA"/>
        </w:rPr>
      </w:pPr>
      <w:bookmarkStart w:id="10" w:name="_Ref510794193"/>
      <w:r>
        <w:rPr>
          <w:rFonts w:ascii="Arial" w:hAnsi="Arial" w:cs="Arial"/>
          <w:sz w:val="22"/>
          <w:szCs w:val="22"/>
          <w:lang w:val="en-CA"/>
        </w:rPr>
        <w:t>R4-1805090 “CR 38.133 SCell activation delay”, Ericsson</w:t>
      </w:r>
      <w:bookmarkEnd w:id="10"/>
    </w:p>
    <w:bookmarkEnd w:id="6"/>
    <w:bookmarkEnd w:id="7"/>
    <w:bookmarkEnd w:id="8"/>
    <w:p w14:paraId="2FA68AAA" w14:textId="77777777" w:rsidR="003F02CF" w:rsidRDefault="003F02CF" w:rsidP="003F02CF">
      <w:pPr>
        <w:tabs>
          <w:tab w:val="left" w:pos="851"/>
        </w:tabs>
        <w:rPr>
          <w:rFonts w:ascii="Arial" w:hAnsi="Arial" w:cs="Arial"/>
          <w:sz w:val="22"/>
          <w:szCs w:val="22"/>
        </w:rPr>
      </w:pPr>
    </w:p>
    <w:sectPr w:rsidR="003F02CF"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F651E" w14:textId="77777777" w:rsidR="0065587C" w:rsidRDefault="0065587C">
      <w:r>
        <w:separator/>
      </w:r>
    </w:p>
  </w:endnote>
  <w:endnote w:type="continuationSeparator" w:id="0">
    <w:p w14:paraId="37441D95" w14:textId="77777777" w:rsidR="0065587C" w:rsidRDefault="00655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8A01B" w14:textId="77777777" w:rsidR="009F5643" w:rsidRDefault="009F564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AF2EF9E" w14:textId="77777777" w:rsidR="009F5643" w:rsidRDefault="009F56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BEE5A" w14:textId="3789CA30" w:rsidR="009F5643" w:rsidRDefault="009F564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868AE">
      <w:rPr>
        <w:rStyle w:val="PageNumber"/>
        <w:noProof/>
      </w:rPr>
      <w:t>4</w:t>
    </w:r>
    <w:r>
      <w:rPr>
        <w:rStyle w:val="PageNumber"/>
      </w:rPr>
      <w:fldChar w:fldCharType="end"/>
    </w:r>
  </w:p>
  <w:p w14:paraId="4F83EC3A" w14:textId="77777777" w:rsidR="009F5643" w:rsidRDefault="009F56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D46A2" w14:textId="77777777" w:rsidR="009F5643" w:rsidRDefault="009F56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93A40" w14:textId="77777777" w:rsidR="0065587C" w:rsidRDefault="0065587C">
      <w:r>
        <w:separator/>
      </w:r>
    </w:p>
  </w:footnote>
  <w:footnote w:type="continuationSeparator" w:id="0">
    <w:p w14:paraId="6640C54C" w14:textId="77777777" w:rsidR="0065587C" w:rsidRDefault="00655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5C676" w14:textId="77777777" w:rsidR="009F5643" w:rsidRDefault="009F56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41E3A" w14:textId="77777777" w:rsidR="009F5643" w:rsidRDefault="009F56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14132" w14:textId="77777777" w:rsidR="009F5643" w:rsidRDefault="009F56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8B0245"/>
    <w:multiLevelType w:val="hybridMultilevel"/>
    <w:tmpl w:val="6FAA660C"/>
    <w:lvl w:ilvl="0" w:tplc="7018AA26">
      <w:start w:val="1"/>
      <w:numFmt w:val="bullet"/>
      <w:lvlText w:val="•"/>
      <w:lvlJc w:val="left"/>
      <w:pPr>
        <w:tabs>
          <w:tab w:val="num" w:pos="360"/>
        </w:tabs>
        <w:ind w:left="360" w:hanging="360"/>
      </w:pPr>
      <w:rPr>
        <w:rFonts w:ascii="Arial" w:hAnsi="Arial" w:hint="default"/>
      </w:rPr>
    </w:lvl>
    <w:lvl w:ilvl="1" w:tplc="083AE20A">
      <w:start w:val="52"/>
      <w:numFmt w:val="bullet"/>
      <w:lvlText w:val="•"/>
      <w:lvlJc w:val="left"/>
      <w:pPr>
        <w:tabs>
          <w:tab w:val="num" w:pos="1080"/>
        </w:tabs>
        <w:ind w:left="1080" w:hanging="360"/>
      </w:pPr>
      <w:rPr>
        <w:rFonts w:ascii="Arial" w:hAnsi="Arial" w:hint="default"/>
      </w:rPr>
    </w:lvl>
    <w:lvl w:ilvl="2" w:tplc="42924126">
      <w:start w:val="52"/>
      <w:numFmt w:val="bullet"/>
      <w:lvlText w:val="•"/>
      <w:lvlJc w:val="left"/>
      <w:pPr>
        <w:tabs>
          <w:tab w:val="num" w:pos="1800"/>
        </w:tabs>
        <w:ind w:left="1800" w:hanging="360"/>
      </w:pPr>
      <w:rPr>
        <w:rFonts w:ascii="Arial" w:hAnsi="Arial" w:hint="default"/>
      </w:rPr>
    </w:lvl>
    <w:lvl w:ilvl="3" w:tplc="DB70D4C0">
      <w:start w:val="52"/>
      <w:numFmt w:val="bullet"/>
      <w:lvlText w:val="•"/>
      <w:lvlJc w:val="left"/>
      <w:pPr>
        <w:tabs>
          <w:tab w:val="num" w:pos="2520"/>
        </w:tabs>
        <w:ind w:left="2520" w:hanging="360"/>
      </w:pPr>
      <w:rPr>
        <w:rFonts w:ascii="Arial" w:hAnsi="Arial" w:hint="default"/>
      </w:rPr>
    </w:lvl>
    <w:lvl w:ilvl="4" w:tplc="4DE6EB14" w:tentative="1">
      <w:start w:val="1"/>
      <w:numFmt w:val="bullet"/>
      <w:lvlText w:val="•"/>
      <w:lvlJc w:val="left"/>
      <w:pPr>
        <w:tabs>
          <w:tab w:val="num" w:pos="3240"/>
        </w:tabs>
        <w:ind w:left="3240" w:hanging="360"/>
      </w:pPr>
      <w:rPr>
        <w:rFonts w:ascii="Arial" w:hAnsi="Arial" w:hint="default"/>
      </w:rPr>
    </w:lvl>
    <w:lvl w:ilvl="5" w:tplc="EB141C2C" w:tentative="1">
      <w:start w:val="1"/>
      <w:numFmt w:val="bullet"/>
      <w:lvlText w:val="•"/>
      <w:lvlJc w:val="left"/>
      <w:pPr>
        <w:tabs>
          <w:tab w:val="num" w:pos="3960"/>
        </w:tabs>
        <w:ind w:left="3960" w:hanging="360"/>
      </w:pPr>
      <w:rPr>
        <w:rFonts w:ascii="Arial" w:hAnsi="Arial" w:hint="default"/>
      </w:rPr>
    </w:lvl>
    <w:lvl w:ilvl="6" w:tplc="0C346E8E" w:tentative="1">
      <w:start w:val="1"/>
      <w:numFmt w:val="bullet"/>
      <w:lvlText w:val="•"/>
      <w:lvlJc w:val="left"/>
      <w:pPr>
        <w:tabs>
          <w:tab w:val="num" w:pos="4680"/>
        </w:tabs>
        <w:ind w:left="4680" w:hanging="360"/>
      </w:pPr>
      <w:rPr>
        <w:rFonts w:ascii="Arial" w:hAnsi="Arial" w:hint="default"/>
      </w:rPr>
    </w:lvl>
    <w:lvl w:ilvl="7" w:tplc="CAB8B09E" w:tentative="1">
      <w:start w:val="1"/>
      <w:numFmt w:val="bullet"/>
      <w:lvlText w:val="•"/>
      <w:lvlJc w:val="left"/>
      <w:pPr>
        <w:tabs>
          <w:tab w:val="num" w:pos="5400"/>
        </w:tabs>
        <w:ind w:left="5400" w:hanging="360"/>
      </w:pPr>
      <w:rPr>
        <w:rFonts w:ascii="Arial" w:hAnsi="Arial" w:hint="default"/>
      </w:rPr>
    </w:lvl>
    <w:lvl w:ilvl="8" w:tplc="34C6EDE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622DBA"/>
    <w:multiLevelType w:val="hybridMultilevel"/>
    <w:tmpl w:val="C6E48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2206C"/>
    <w:multiLevelType w:val="hybridMultilevel"/>
    <w:tmpl w:val="FF0C2888"/>
    <w:lvl w:ilvl="0" w:tplc="2D267358">
      <w:start w:val="1"/>
      <w:numFmt w:val="bullet"/>
      <w:lvlText w:val="•"/>
      <w:lvlJc w:val="left"/>
      <w:pPr>
        <w:tabs>
          <w:tab w:val="num" w:pos="360"/>
        </w:tabs>
        <w:ind w:left="360" w:hanging="360"/>
      </w:pPr>
      <w:rPr>
        <w:rFonts w:ascii="Arial" w:hAnsi="Arial" w:hint="default"/>
      </w:rPr>
    </w:lvl>
    <w:lvl w:ilvl="1" w:tplc="97BA5560">
      <w:numFmt w:val="bullet"/>
      <w:lvlText w:val="•"/>
      <w:lvlJc w:val="left"/>
      <w:pPr>
        <w:tabs>
          <w:tab w:val="num" w:pos="1080"/>
        </w:tabs>
        <w:ind w:left="1080" w:hanging="360"/>
      </w:pPr>
      <w:rPr>
        <w:rFonts w:ascii="Arial" w:hAnsi="Arial" w:hint="default"/>
      </w:rPr>
    </w:lvl>
    <w:lvl w:ilvl="2" w:tplc="DE6C6374">
      <w:numFmt w:val="bullet"/>
      <w:lvlText w:val="•"/>
      <w:lvlJc w:val="left"/>
      <w:pPr>
        <w:tabs>
          <w:tab w:val="num" w:pos="1800"/>
        </w:tabs>
        <w:ind w:left="1800" w:hanging="360"/>
      </w:pPr>
      <w:rPr>
        <w:rFonts w:ascii="Arial" w:hAnsi="Arial" w:hint="default"/>
      </w:rPr>
    </w:lvl>
    <w:lvl w:ilvl="3" w:tplc="B6461372" w:tentative="1">
      <w:start w:val="1"/>
      <w:numFmt w:val="bullet"/>
      <w:lvlText w:val="•"/>
      <w:lvlJc w:val="left"/>
      <w:pPr>
        <w:tabs>
          <w:tab w:val="num" w:pos="2520"/>
        </w:tabs>
        <w:ind w:left="2520" w:hanging="360"/>
      </w:pPr>
      <w:rPr>
        <w:rFonts w:ascii="Arial" w:hAnsi="Arial" w:hint="default"/>
      </w:rPr>
    </w:lvl>
    <w:lvl w:ilvl="4" w:tplc="5D48F3B2" w:tentative="1">
      <w:start w:val="1"/>
      <w:numFmt w:val="bullet"/>
      <w:lvlText w:val="•"/>
      <w:lvlJc w:val="left"/>
      <w:pPr>
        <w:tabs>
          <w:tab w:val="num" w:pos="3240"/>
        </w:tabs>
        <w:ind w:left="3240" w:hanging="360"/>
      </w:pPr>
      <w:rPr>
        <w:rFonts w:ascii="Arial" w:hAnsi="Arial" w:hint="default"/>
      </w:rPr>
    </w:lvl>
    <w:lvl w:ilvl="5" w:tplc="B49AE832" w:tentative="1">
      <w:start w:val="1"/>
      <w:numFmt w:val="bullet"/>
      <w:lvlText w:val="•"/>
      <w:lvlJc w:val="left"/>
      <w:pPr>
        <w:tabs>
          <w:tab w:val="num" w:pos="3960"/>
        </w:tabs>
        <w:ind w:left="3960" w:hanging="360"/>
      </w:pPr>
      <w:rPr>
        <w:rFonts w:ascii="Arial" w:hAnsi="Arial" w:hint="default"/>
      </w:rPr>
    </w:lvl>
    <w:lvl w:ilvl="6" w:tplc="7A4054B6" w:tentative="1">
      <w:start w:val="1"/>
      <w:numFmt w:val="bullet"/>
      <w:lvlText w:val="•"/>
      <w:lvlJc w:val="left"/>
      <w:pPr>
        <w:tabs>
          <w:tab w:val="num" w:pos="4680"/>
        </w:tabs>
        <w:ind w:left="4680" w:hanging="360"/>
      </w:pPr>
      <w:rPr>
        <w:rFonts w:ascii="Arial" w:hAnsi="Arial" w:hint="default"/>
      </w:rPr>
    </w:lvl>
    <w:lvl w:ilvl="7" w:tplc="577CBAAA" w:tentative="1">
      <w:start w:val="1"/>
      <w:numFmt w:val="bullet"/>
      <w:lvlText w:val="•"/>
      <w:lvlJc w:val="left"/>
      <w:pPr>
        <w:tabs>
          <w:tab w:val="num" w:pos="5400"/>
        </w:tabs>
        <w:ind w:left="5400" w:hanging="360"/>
      </w:pPr>
      <w:rPr>
        <w:rFonts w:ascii="Arial" w:hAnsi="Arial" w:hint="default"/>
      </w:rPr>
    </w:lvl>
    <w:lvl w:ilvl="8" w:tplc="8C30868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A96C64"/>
    <w:multiLevelType w:val="hybridMultilevel"/>
    <w:tmpl w:val="D8108682"/>
    <w:lvl w:ilvl="0" w:tplc="E948199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F43BB8"/>
    <w:multiLevelType w:val="hybridMultilevel"/>
    <w:tmpl w:val="67FCC0E4"/>
    <w:lvl w:ilvl="0" w:tplc="CBA0558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E7286"/>
    <w:multiLevelType w:val="hybridMultilevel"/>
    <w:tmpl w:val="7C8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3A00C3D"/>
    <w:multiLevelType w:val="hybridMultilevel"/>
    <w:tmpl w:val="62340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C32152"/>
    <w:multiLevelType w:val="hybridMultilevel"/>
    <w:tmpl w:val="EFE6D26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1"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BCD367F"/>
    <w:multiLevelType w:val="hybridMultilevel"/>
    <w:tmpl w:val="A8A2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BA59D8"/>
    <w:multiLevelType w:val="hybridMultilevel"/>
    <w:tmpl w:val="1DA6D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3A0EE9"/>
    <w:multiLevelType w:val="hybridMultilevel"/>
    <w:tmpl w:val="62526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07420F"/>
    <w:multiLevelType w:val="hybridMultilevel"/>
    <w:tmpl w:val="D9E6D7A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 w15:restartNumberingAfterBreak="0">
    <w:nsid w:val="29F84DD9"/>
    <w:multiLevelType w:val="hybridMultilevel"/>
    <w:tmpl w:val="AA90F000"/>
    <w:lvl w:ilvl="0" w:tplc="CA5CA164">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2BC443D2"/>
    <w:multiLevelType w:val="hybridMultilevel"/>
    <w:tmpl w:val="0914C8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DB0343"/>
    <w:multiLevelType w:val="hybridMultilevel"/>
    <w:tmpl w:val="B65C5F0A"/>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A06B65"/>
    <w:multiLevelType w:val="hybridMultilevel"/>
    <w:tmpl w:val="9AEE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A5746E"/>
    <w:multiLevelType w:val="hybridMultilevel"/>
    <w:tmpl w:val="FF98F7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2B7A2F"/>
    <w:multiLevelType w:val="hybridMultilevel"/>
    <w:tmpl w:val="4C10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941F01"/>
    <w:multiLevelType w:val="hybridMultilevel"/>
    <w:tmpl w:val="9AD2D8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91C06DE"/>
    <w:multiLevelType w:val="hybridMultilevel"/>
    <w:tmpl w:val="6A70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066DDF"/>
    <w:multiLevelType w:val="hybridMultilevel"/>
    <w:tmpl w:val="AD7047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0271F2E"/>
    <w:multiLevelType w:val="hybridMultilevel"/>
    <w:tmpl w:val="A13053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59E4B2C"/>
    <w:multiLevelType w:val="hybridMultilevel"/>
    <w:tmpl w:val="17F69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0C586F"/>
    <w:multiLevelType w:val="hybridMultilevel"/>
    <w:tmpl w:val="42229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3" w15:restartNumberingAfterBreak="0">
    <w:nsid w:val="5D84655F"/>
    <w:multiLevelType w:val="hybridMultilevel"/>
    <w:tmpl w:val="9072F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C86539"/>
    <w:multiLevelType w:val="hybridMultilevel"/>
    <w:tmpl w:val="784C82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0C569F"/>
    <w:multiLevelType w:val="hybridMultilevel"/>
    <w:tmpl w:val="E7EAB4F0"/>
    <w:lvl w:ilvl="0" w:tplc="CA5CA16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5D3BE9"/>
    <w:multiLevelType w:val="hybridMultilevel"/>
    <w:tmpl w:val="00703060"/>
    <w:lvl w:ilvl="0" w:tplc="CBA0558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B75034"/>
    <w:multiLevelType w:val="hybridMultilevel"/>
    <w:tmpl w:val="817C0AFE"/>
    <w:lvl w:ilvl="0" w:tplc="82BE1E6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9592E8B"/>
    <w:multiLevelType w:val="hybridMultilevel"/>
    <w:tmpl w:val="94E46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956239"/>
    <w:multiLevelType w:val="hybridMultilevel"/>
    <w:tmpl w:val="4E3E1E54"/>
    <w:lvl w:ilvl="0" w:tplc="2B4EA74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E95157"/>
    <w:multiLevelType w:val="hybridMultilevel"/>
    <w:tmpl w:val="548A8D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41"/>
  </w:num>
  <w:num w:numId="3">
    <w:abstractNumId w:val="38"/>
  </w:num>
  <w:num w:numId="4">
    <w:abstractNumId w:val="21"/>
  </w:num>
  <w:num w:numId="5">
    <w:abstractNumId w:val="22"/>
  </w:num>
  <w:num w:numId="6">
    <w:abstractNumId w:val="1"/>
  </w:num>
  <w:num w:numId="7">
    <w:abstractNumId w:val="0"/>
  </w:num>
  <w:num w:numId="8">
    <w:abstractNumId w:val="43"/>
  </w:num>
  <w:num w:numId="9">
    <w:abstractNumId w:val="31"/>
  </w:num>
  <w:num w:numId="10">
    <w:abstractNumId w:val="27"/>
  </w:num>
  <w:num w:numId="11">
    <w:abstractNumId w:val="20"/>
  </w:num>
  <w:num w:numId="12">
    <w:abstractNumId w:val="17"/>
  </w:num>
  <w:num w:numId="13">
    <w:abstractNumId w:val="25"/>
  </w:num>
  <w:num w:numId="14">
    <w:abstractNumId w:val="34"/>
  </w:num>
  <w:num w:numId="15">
    <w:abstractNumId w:val="3"/>
  </w:num>
  <w:num w:numId="16">
    <w:abstractNumId w:val="26"/>
  </w:num>
  <w:num w:numId="17">
    <w:abstractNumId w:val="11"/>
  </w:num>
  <w:num w:numId="18">
    <w:abstractNumId w:val="8"/>
  </w:num>
  <w:num w:numId="19">
    <w:abstractNumId w:val="18"/>
  </w:num>
  <w:num w:numId="20">
    <w:abstractNumId w:val="23"/>
  </w:num>
  <w:num w:numId="21">
    <w:abstractNumId w:val="29"/>
  </w:num>
  <w:num w:numId="22">
    <w:abstractNumId w:val="12"/>
  </w:num>
  <w:num w:numId="23">
    <w:abstractNumId w:val="7"/>
  </w:num>
  <w:num w:numId="24">
    <w:abstractNumId w:val="24"/>
  </w:num>
  <w:num w:numId="25">
    <w:abstractNumId w:val="42"/>
  </w:num>
  <w:num w:numId="26">
    <w:abstractNumId w:val="19"/>
  </w:num>
  <w:num w:numId="27">
    <w:abstractNumId w:val="33"/>
  </w:num>
  <w:num w:numId="28">
    <w:abstractNumId w:val="13"/>
  </w:num>
  <w:num w:numId="29">
    <w:abstractNumId w:val="15"/>
  </w:num>
  <w:num w:numId="30">
    <w:abstractNumId w:val="28"/>
  </w:num>
  <w:num w:numId="31">
    <w:abstractNumId w:val="9"/>
  </w:num>
  <w:num w:numId="32">
    <w:abstractNumId w:val="30"/>
  </w:num>
  <w:num w:numId="33">
    <w:abstractNumId w:val="4"/>
  </w:num>
  <w:num w:numId="34">
    <w:abstractNumId w:val="10"/>
  </w:num>
  <w:num w:numId="35">
    <w:abstractNumId w:val="2"/>
  </w:num>
  <w:num w:numId="36">
    <w:abstractNumId w:val="14"/>
  </w:num>
  <w:num w:numId="37">
    <w:abstractNumId w:val="39"/>
  </w:num>
  <w:num w:numId="38">
    <w:abstractNumId w:val="40"/>
  </w:num>
  <w:num w:numId="39">
    <w:abstractNumId w:val="36"/>
  </w:num>
  <w:num w:numId="40">
    <w:abstractNumId w:val="6"/>
  </w:num>
  <w:num w:numId="41">
    <w:abstractNumId w:val="37"/>
  </w:num>
  <w:num w:numId="42">
    <w:abstractNumId w:val="35"/>
  </w:num>
  <w:num w:numId="43">
    <w:abstractNumId w:val="5"/>
  </w:num>
  <w:num w:numId="44">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961"/>
    <w:rsid w:val="000113B5"/>
    <w:rsid w:val="000114B6"/>
    <w:rsid w:val="000118B2"/>
    <w:rsid w:val="00012931"/>
    <w:rsid w:val="00012CF0"/>
    <w:rsid w:val="0001351C"/>
    <w:rsid w:val="00013CC8"/>
    <w:rsid w:val="000141F9"/>
    <w:rsid w:val="00014C5F"/>
    <w:rsid w:val="00015258"/>
    <w:rsid w:val="000155C6"/>
    <w:rsid w:val="0001579B"/>
    <w:rsid w:val="0001686B"/>
    <w:rsid w:val="00016CEE"/>
    <w:rsid w:val="00017E83"/>
    <w:rsid w:val="00017F08"/>
    <w:rsid w:val="00021FA1"/>
    <w:rsid w:val="00022E4A"/>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425A"/>
    <w:rsid w:val="0004501B"/>
    <w:rsid w:val="000451B2"/>
    <w:rsid w:val="00046883"/>
    <w:rsid w:val="000470C5"/>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AC3"/>
    <w:rsid w:val="00066D93"/>
    <w:rsid w:val="00067405"/>
    <w:rsid w:val="000675E8"/>
    <w:rsid w:val="00067F81"/>
    <w:rsid w:val="00070911"/>
    <w:rsid w:val="00070B4E"/>
    <w:rsid w:val="0007105D"/>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547F"/>
    <w:rsid w:val="00085C0D"/>
    <w:rsid w:val="000864E2"/>
    <w:rsid w:val="00086CD6"/>
    <w:rsid w:val="00086E59"/>
    <w:rsid w:val="000873A1"/>
    <w:rsid w:val="000918CB"/>
    <w:rsid w:val="00091E1F"/>
    <w:rsid w:val="00092123"/>
    <w:rsid w:val="000922B9"/>
    <w:rsid w:val="00092416"/>
    <w:rsid w:val="00092737"/>
    <w:rsid w:val="0009346C"/>
    <w:rsid w:val="00094894"/>
    <w:rsid w:val="00095E60"/>
    <w:rsid w:val="00096078"/>
    <w:rsid w:val="00096225"/>
    <w:rsid w:val="000972BA"/>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ACD"/>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C93"/>
    <w:rsid w:val="000D3264"/>
    <w:rsid w:val="000D355A"/>
    <w:rsid w:val="000D358C"/>
    <w:rsid w:val="000D3671"/>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FB7"/>
    <w:rsid w:val="000F3191"/>
    <w:rsid w:val="000F36C3"/>
    <w:rsid w:val="000F37A5"/>
    <w:rsid w:val="000F454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3D2E"/>
    <w:rsid w:val="0011432C"/>
    <w:rsid w:val="00114895"/>
    <w:rsid w:val="00114D72"/>
    <w:rsid w:val="00114E12"/>
    <w:rsid w:val="00114EE6"/>
    <w:rsid w:val="001153ED"/>
    <w:rsid w:val="00115683"/>
    <w:rsid w:val="001171A1"/>
    <w:rsid w:val="001173FB"/>
    <w:rsid w:val="00117538"/>
    <w:rsid w:val="00120582"/>
    <w:rsid w:val="001215C5"/>
    <w:rsid w:val="00121E60"/>
    <w:rsid w:val="001227F7"/>
    <w:rsid w:val="00123A2E"/>
    <w:rsid w:val="001243FE"/>
    <w:rsid w:val="00124441"/>
    <w:rsid w:val="00126FC2"/>
    <w:rsid w:val="001276CA"/>
    <w:rsid w:val="0013019C"/>
    <w:rsid w:val="00131312"/>
    <w:rsid w:val="00131978"/>
    <w:rsid w:val="00131A3B"/>
    <w:rsid w:val="001346C3"/>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5C09"/>
    <w:rsid w:val="0015643C"/>
    <w:rsid w:val="00156EBC"/>
    <w:rsid w:val="00157167"/>
    <w:rsid w:val="001619F0"/>
    <w:rsid w:val="00161AD5"/>
    <w:rsid w:val="001634F9"/>
    <w:rsid w:val="00163CB6"/>
    <w:rsid w:val="0016429C"/>
    <w:rsid w:val="0016528A"/>
    <w:rsid w:val="00165A6F"/>
    <w:rsid w:val="001665A4"/>
    <w:rsid w:val="0016699E"/>
    <w:rsid w:val="00166A54"/>
    <w:rsid w:val="00166D73"/>
    <w:rsid w:val="0017131E"/>
    <w:rsid w:val="001721B0"/>
    <w:rsid w:val="001723CC"/>
    <w:rsid w:val="00172582"/>
    <w:rsid w:val="00172A29"/>
    <w:rsid w:val="00172A95"/>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F0"/>
    <w:rsid w:val="00184381"/>
    <w:rsid w:val="001855F8"/>
    <w:rsid w:val="00185A85"/>
    <w:rsid w:val="00185AFD"/>
    <w:rsid w:val="00186A2B"/>
    <w:rsid w:val="001878E9"/>
    <w:rsid w:val="00187908"/>
    <w:rsid w:val="00190668"/>
    <w:rsid w:val="00190CFB"/>
    <w:rsid w:val="00190F04"/>
    <w:rsid w:val="0019164E"/>
    <w:rsid w:val="001920BE"/>
    <w:rsid w:val="0019238D"/>
    <w:rsid w:val="00192905"/>
    <w:rsid w:val="00193912"/>
    <w:rsid w:val="001940EE"/>
    <w:rsid w:val="001951B5"/>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E30"/>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31D"/>
    <w:rsid w:val="001E6772"/>
    <w:rsid w:val="001E68FC"/>
    <w:rsid w:val="001E7814"/>
    <w:rsid w:val="001F1044"/>
    <w:rsid w:val="001F15CE"/>
    <w:rsid w:val="001F1FB0"/>
    <w:rsid w:val="001F40CE"/>
    <w:rsid w:val="001F4CC0"/>
    <w:rsid w:val="001F5CBC"/>
    <w:rsid w:val="001F6168"/>
    <w:rsid w:val="001F68BF"/>
    <w:rsid w:val="001F69C0"/>
    <w:rsid w:val="001F797C"/>
    <w:rsid w:val="001F7C6D"/>
    <w:rsid w:val="0020003F"/>
    <w:rsid w:val="00200350"/>
    <w:rsid w:val="00200B29"/>
    <w:rsid w:val="00202745"/>
    <w:rsid w:val="00202F44"/>
    <w:rsid w:val="00203389"/>
    <w:rsid w:val="002035FF"/>
    <w:rsid w:val="0020376D"/>
    <w:rsid w:val="0020396D"/>
    <w:rsid w:val="0020495F"/>
    <w:rsid w:val="00206216"/>
    <w:rsid w:val="00206F90"/>
    <w:rsid w:val="002071C1"/>
    <w:rsid w:val="002077A9"/>
    <w:rsid w:val="0021002B"/>
    <w:rsid w:val="00210E3C"/>
    <w:rsid w:val="0021159F"/>
    <w:rsid w:val="0021170A"/>
    <w:rsid w:val="00211CCA"/>
    <w:rsid w:val="00212AC2"/>
    <w:rsid w:val="00214B03"/>
    <w:rsid w:val="002157F6"/>
    <w:rsid w:val="0021648D"/>
    <w:rsid w:val="00217537"/>
    <w:rsid w:val="00217CE3"/>
    <w:rsid w:val="00217D0D"/>
    <w:rsid w:val="00221280"/>
    <w:rsid w:val="00221793"/>
    <w:rsid w:val="00222371"/>
    <w:rsid w:val="002239B0"/>
    <w:rsid w:val="00224D6A"/>
    <w:rsid w:val="0022547F"/>
    <w:rsid w:val="00225680"/>
    <w:rsid w:val="00226602"/>
    <w:rsid w:val="00226610"/>
    <w:rsid w:val="00226DDB"/>
    <w:rsid w:val="00227498"/>
    <w:rsid w:val="0023025C"/>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997"/>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6DD0"/>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2482"/>
    <w:rsid w:val="002B2CC4"/>
    <w:rsid w:val="002B2D6E"/>
    <w:rsid w:val="002B2F1B"/>
    <w:rsid w:val="002B3324"/>
    <w:rsid w:val="002B3532"/>
    <w:rsid w:val="002B361D"/>
    <w:rsid w:val="002B381D"/>
    <w:rsid w:val="002B38C1"/>
    <w:rsid w:val="002B3A70"/>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0D69"/>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7CA3"/>
    <w:rsid w:val="00327FD5"/>
    <w:rsid w:val="00330196"/>
    <w:rsid w:val="00331046"/>
    <w:rsid w:val="0033186E"/>
    <w:rsid w:val="0033200F"/>
    <w:rsid w:val="00332807"/>
    <w:rsid w:val="00332B8F"/>
    <w:rsid w:val="00333302"/>
    <w:rsid w:val="00333F00"/>
    <w:rsid w:val="003344E5"/>
    <w:rsid w:val="00334E45"/>
    <w:rsid w:val="003356A5"/>
    <w:rsid w:val="00335A1C"/>
    <w:rsid w:val="00335B27"/>
    <w:rsid w:val="00336119"/>
    <w:rsid w:val="0033613D"/>
    <w:rsid w:val="00337039"/>
    <w:rsid w:val="00337C4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C50"/>
    <w:rsid w:val="00360E97"/>
    <w:rsid w:val="00360EAE"/>
    <w:rsid w:val="00360F96"/>
    <w:rsid w:val="003610C8"/>
    <w:rsid w:val="00361F95"/>
    <w:rsid w:val="003621E2"/>
    <w:rsid w:val="003628F9"/>
    <w:rsid w:val="00362B27"/>
    <w:rsid w:val="00362D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70"/>
    <w:rsid w:val="003C43E9"/>
    <w:rsid w:val="003C5321"/>
    <w:rsid w:val="003C5FED"/>
    <w:rsid w:val="003C662E"/>
    <w:rsid w:val="003C6C39"/>
    <w:rsid w:val="003C707D"/>
    <w:rsid w:val="003C70A7"/>
    <w:rsid w:val="003C72D2"/>
    <w:rsid w:val="003C76C5"/>
    <w:rsid w:val="003D0362"/>
    <w:rsid w:val="003D161A"/>
    <w:rsid w:val="003D1E8B"/>
    <w:rsid w:val="003D30C7"/>
    <w:rsid w:val="003D38D0"/>
    <w:rsid w:val="003D43E9"/>
    <w:rsid w:val="003D4740"/>
    <w:rsid w:val="003D4BC9"/>
    <w:rsid w:val="003D51DB"/>
    <w:rsid w:val="003D5659"/>
    <w:rsid w:val="003D5BCE"/>
    <w:rsid w:val="003D64C8"/>
    <w:rsid w:val="003D6522"/>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2CF"/>
    <w:rsid w:val="003F0498"/>
    <w:rsid w:val="003F057E"/>
    <w:rsid w:val="003F0A59"/>
    <w:rsid w:val="003F20F8"/>
    <w:rsid w:val="003F45B5"/>
    <w:rsid w:val="003F4F61"/>
    <w:rsid w:val="003F4F9B"/>
    <w:rsid w:val="003F5686"/>
    <w:rsid w:val="003F67F4"/>
    <w:rsid w:val="003F7B15"/>
    <w:rsid w:val="00400196"/>
    <w:rsid w:val="004012EA"/>
    <w:rsid w:val="004027F4"/>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4C5"/>
    <w:rsid w:val="00436F2B"/>
    <w:rsid w:val="004372AA"/>
    <w:rsid w:val="004376F5"/>
    <w:rsid w:val="00437C3A"/>
    <w:rsid w:val="00440239"/>
    <w:rsid w:val="00441962"/>
    <w:rsid w:val="00441D84"/>
    <w:rsid w:val="004431FF"/>
    <w:rsid w:val="004436C4"/>
    <w:rsid w:val="0044377C"/>
    <w:rsid w:val="00443B52"/>
    <w:rsid w:val="0044418D"/>
    <w:rsid w:val="0044522C"/>
    <w:rsid w:val="004461B8"/>
    <w:rsid w:val="004479E2"/>
    <w:rsid w:val="00447D76"/>
    <w:rsid w:val="0045074A"/>
    <w:rsid w:val="004510C2"/>
    <w:rsid w:val="0045141B"/>
    <w:rsid w:val="00451484"/>
    <w:rsid w:val="00451C84"/>
    <w:rsid w:val="00453664"/>
    <w:rsid w:val="00453B6C"/>
    <w:rsid w:val="00453F92"/>
    <w:rsid w:val="004548A4"/>
    <w:rsid w:val="00455031"/>
    <w:rsid w:val="004554A9"/>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6481"/>
    <w:rsid w:val="00486907"/>
    <w:rsid w:val="00486B9B"/>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12"/>
    <w:rsid w:val="004A4493"/>
    <w:rsid w:val="004A53B9"/>
    <w:rsid w:val="004A55CF"/>
    <w:rsid w:val="004A5C0E"/>
    <w:rsid w:val="004A6415"/>
    <w:rsid w:val="004A67FB"/>
    <w:rsid w:val="004A6978"/>
    <w:rsid w:val="004A6C7A"/>
    <w:rsid w:val="004A7742"/>
    <w:rsid w:val="004A799B"/>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8FF"/>
    <w:rsid w:val="004D258F"/>
    <w:rsid w:val="004D2B61"/>
    <w:rsid w:val="004D3639"/>
    <w:rsid w:val="004D4543"/>
    <w:rsid w:val="004D65A7"/>
    <w:rsid w:val="004D67C8"/>
    <w:rsid w:val="004D68C3"/>
    <w:rsid w:val="004D6D46"/>
    <w:rsid w:val="004D6F2E"/>
    <w:rsid w:val="004D7F2C"/>
    <w:rsid w:val="004E03FB"/>
    <w:rsid w:val="004E0A86"/>
    <w:rsid w:val="004E1DAE"/>
    <w:rsid w:val="004E296B"/>
    <w:rsid w:val="004E41C3"/>
    <w:rsid w:val="004E424B"/>
    <w:rsid w:val="004E5522"/>
    <w:rsid w:val="004E5B26"/>
    <w:rsid w:val="004E5C88"/>
    <w:rsid w:val="004E5FA7"/>
    <w:rsid w:val="004E6B53"/>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447"/>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E03"/>
    <w:rsid w:val="005C0438"/>
    <w:rsid w:val="005C2260"/>
    <w:rsid w:val="005C3AB3"/>
    <w:rsid w:val="005C404D"/>
    <w:rsid w:val="005C4859"/>
    <w:rsid w:val="005C4D36"/>
    <w:rsid w:val="005C5AEB"/>
    <w:rsid w:val="005C64D7"/>
    <w:rsid w:val="005C6930"/>
    <w:rsid w:val="005C783C"/>
    <w:rsid w:val="005C7ADE"/>
    <w:rsid w:val="005D0578"/>
    <w:rsid w:val="005D1C1E"/>
    <w:rsid w:val="005D1FEA"/>
    <w:rsid w:val="005D23E4"/>
    <w:rsid w:val="005D2805"/>
    <w:rsid w:val="005D2946"/>
    <w:rsid w:val="005D3F2D"/>
    <w:rsid w:val="005D42AC"/>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2FB"/>
    <w:rsid w:val="005F2915"/>
    <w:rsid w:val="005F3A58"/>
    <w:rsid w:val="005F3CBD"/>
    <w:rsid w:val="005F4A4C"/>
    <w:rsid w:val="005F5EFE"/>
    <w:rsid w:val="005F6496"/>
    <w:rsid w:val="005F67A0"/>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529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7721"/>
    <w:rsid w:val="00637971"/>
    <w:rsid w:val="00637D7A"/>
    <w:rsid w:val="0064080D"/>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A7C"/>
    <w:rsid w:val="0065211E"/>
    <w:rsid w:val="0065218A"/>
    <w:rsid w:val="00652480"/>
    <w:rsid w:val="00652AA5"/>
    <w:rsid w:val="00652D8C"/>
    <w:rsid w:val="00652E8B"/>
    <w:rsid w:val="00653BB0"/>
    <w:rsid w:val="0065470D"/>
    <w:rsid w:val="00654D03"/>
    <w:rsid w:val="00655371"/>
    <w:rsid w:val="0065587C"/>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88"/>
    <w:rsid w:val="00667691"/>
    <w:rsid w:val="00667D87"/>
    <w:rsid w:val="00667F8A"/>
    <w:rsid w:val="006728DC"/>
    <w:rsid w:val="00672C53"/>
    <w:rsid w:val="00672D88"/>
    <w:rsid w:val="00672F55"/>
    <w:rsid w:val="0067499A"/>
    <w:rsid w:val="00675301"/>
    <w:rsid w:val="0067582A"/>
    <w:rsid w:val="006763E4"/>
    <w:rsid w:val="00676982"/>
    <w:rsid w:val="00676E39"/>
    <w:rsid w:val="00677193"/>
    <w:rsid w:val="006812C4"/>
    <w:rsid w:val="00681379"/>
    <w:rsid w:val="00681916"/>
    <w:rsid w:val="0068214F"/>
    <w:rsid w:val="00682840"/>
    <w:rsid w:val="00683942"/>
    <w:rsid w:val="00684088"/>
    <w:rsid w:val="00684247"/>
    <w:rsid w:val="00684D41"/>
    <w:rsid w:val="00685605"/>
    <w:rsid w:val="0068748F"/>
    <w:rsid w:val="006878D8"/>
    <w:rsid w:val="00687FDC"/>
    <w:rsid w:val="00690AA3"/>
    <w:rsid w:val="006921FD"/>
    <w:rsid w:val="006927F0"/>
    <w:rsid w:val="006933FC"/>
    <w:rsid w:val="0069386C"/>
    <w:rsid w:val="00693A27"/>
    <w:rsid w:val="00693D6C"/>
    <w:rsid w:val="0069441B"/>
    <w:rsid w:val="00695646"/>
    <w:rsid w:val="00695AE8"/>
    <w:rsid w:val="00696002"/>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D7B"/>
    <w:rsid w:val="006A665A"/>
    <w:rsid w:val="006A66CB"/>
    <w:rsid w:val="006A6A94"/>
    <w:rsid w:val="006A77F9"/>
    <w:rsid w:val="006A7C91"/>
    <w:rsid w:val="006B01D1"/>
    <w:rsid w:val="006B045B"/>
    <w:rsid w:val="006B0649"/>
    <w:rsid w:val="006B0663"/>
    <w:rsid w:val="006B06C4"/>
    <w:rsid w:val="006B127B"/>
    <w:rsid w:val="006B1720"/>
    <w:rsid w:val="006B19C1"/>
    <w:rsid w:val="006B2064"/>
    <w:rsid w:val="006B2491"/>
    <w:rsid w:val="006B2B79"/>
    <w:rsid w:val="006B2BCB"/>
    <w:rsid w:val="006B355D"/>
    <w:rsid w:val="006B3BE9"/>
    <w:rsid w:val="006B3DCA"/>
    <w:rsid w:val="006B51B9"/>
    <w:rsid w:val="006B53B0"/>
    <w:rsid w:val="006B73BC"/>
    <w:rsid w:val="006B7A80"/>
    <w:rsid w:val="006B7BCD"/>
    <w:rsid w:val="006C0138"/>
    <w:rsid w:val="006C10DC"/>
    <w:rsid w:val="006C15BB"/>
    <w:rsid w:val="006C16C8"/>
    <w:rsid w:val="006C1A4B"/>
    <w:rsid w:val="006C1F79"/>
    <w:rsid w:val="006C25D3"/>
    <w:rsid w:val="006C36D0"/>
    <w:rsid w:val="006C384C"/>
    <w:rsid w:val="006C3C66"/>
    <w:rsid w:val="006C4091"/>
    <w:rsid w:val="006C4211"/>
    <w:rsid w:val="006C4680"/>
    <w:rsid w:val="006C48C8"/>
    <w:rsid w:val="006C588E"/>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599E"/>
    <w:rsid w:val="006D5FE2"/>
    <w:rsid w:val="006D6833"/>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5DC"/>
    <w:rsid w:val="006E4CC8"/>
    <w:rsid w:val="006E56C3"/>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DBE"/>
    <w:rsid w:val="00706E2E"/>
    <w:rsid w:val="007076FC"/>
    <w:rsid w:val="00710540"/>
    <w:rsid w:val="007105AE"/>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5C1C"/>
    <w:rsid w:val="007A5DD7"/>
    <w:rsid w:val="007A7DA5"/>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E36"/>
    <w:rsid w:val="007E2214"/>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1F6E"/>
    <w:rsid w:val="00832061"/>
    <w:rsid w:val="00833343"/>
    <w:rsid w:val="00833478"/>
    <w:rsid w:val="00833B56"/>
    <w:rsid w:val="00833E2E"/>
    <w:rsid w:val="00834115"/>
    <w:rsid w:val="00834319"/>
    <w:rsid w:val="0083470E"/>
    <w:rsid w:val="00834DAA"/>
    <w:rsid w:val="00835684"/>
    <w:rsid w:val="00835998"/>
    <w:rsid w:val="008359BD"/>
    <w:rsid w:val="008374D2"/>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758"/>
    <w:rsid w:val="008619CD"/>
    <w:rsid w:val="00861F2F"/>
    <w:rsid w:val="00862147"/>
    <w:rsid w:val="00864C20"/>
    <w:rsid w:val="00865F2C"/>
    <w:rsid w:val="00866621"/>
    <w:rsid w:val="00866954"/>
    <w:rsid w:val="00866E4F"/>
    <w:rsid w:val="00866E62"/>
    <w:rsid w:val="00866F79"/>
    <w:rsid w:val="0086779A"/>
    <w:rsid w:val="00867ACE"/>
    <w:rsid w:val="00867F70"/>
    <w:rsid w:val="008705E7"/>
    <w:rsid w:val="0087275D"/>
    <w:rsid w:val="008728C7"/>
    <w:rsid w:val="00872A0F"/>
    <w:rsid w:val="00872D3C"/>
    <w:rsid w:val="00872E38"/>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232E"/>
    <w:rsid w:val="008923F4"/>
    <w:rsid w:val="00892953"/>
    <w:rsid w:val="008934E0"/>
    <w:rsid w:val="008940C4"/>
    <w:rsid w:val="0089497E"/>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94"/>
    <w:rsid w:val="0090230C"/>
    <w:rsid w:val="0090293D"/>
    <w:rsid w:val="00902B68"/>
    <w:rsid w:val="00902F87"/>
    <w:rsid w:val="009033CC"/>
    <w:rsid w:val="00903821"/>
    <w:rsid w:val="00903A76"/>
    <w:rsid w:val="00903F0D"/>
    <w:rsid w:val="009044FD"/>
    <w:rsid w:val="00906227"/>
    <w:rsid w:val="0090658A"/>
    <w:rsid w:val="00906DAF"/>
    <w:rsid w:val="00910A71"/>
    <w:rsid w:val="00910D9B"/>
    <w:rsid w:val="0091135F"/>
    <w:rsid w:val="009118BC"/>
    <w:rsid w:val="0091223F"/>
    <w:rsid w:val="0091364E"/>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B7B"/>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2FFF"/>
    <w:rsid w:val="00963062"/>
    <w:rsid w:val="00963A9D"/>
    <w:rsid w:val="0096472A"/>
    <w:rsid w:val="009650B4"/>
    <w:rsid w:val="009656C2"/>
    <w:rsid w:val="0096763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A1ED0"/>
    <w:rsid w:val="009A2D5F"/>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EA0"/>
    <w:rsid w:val="009B5DA8"/>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5643"/>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4B0"/>
    <w:rsid w:val="00A02E2F"/>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280"/>
    <w:rsid w:val="00A13AFB"/>
    <w:rsid w:val="00A14045"/>
    <w:rsid w:val="00A14CED"/>
    <w:rsid w:val="00A15332"/>
    <w:rsid w:val="00A15AEA"/>
    <w:rsid w:val="00A15BEC"/>
    <w:rsid w:val="00A162FA"/>
    <w:rsid w:val="00A16A8E"/>
    <w:rsid w:val="00A17525"/>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0FC5"/>
    <w:rsid w:val="00A51DB5"/>
    <w:rsid w:val="00A51F1F"/>
    <w:rsid w:val="00A533BD"/>
    <w:rsid w:val="00A53BFA"/>
    <w:rsid w:val="00A5446B"/>
    <w:rsid w:val="00A5469D"/>
    <w:rsid w:val="00A54D8A"/>
    <w:rsid w:val="00A55001"/>
    <w:rsid w:val="00A55D76"/>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52D"/>
    <w:rsid w:val="00A726C0"/>
    <w:rsid w:val="00A728F6"/>
    <w:rsid w:val="00A73D48"/>
    <w:rsid w:val="00A76342"/>
    <w:rsid w:val="00A76AC9"/>
    <w:rsid w:val="00A77992"/>
    <w:rsid w:val="00A77C98"/>
    <w:rsid w:val="00A800AE"/>
    <w:rsid w:val="00A80A5D"/>
    <w:rsid w:val="00A81313"/>
    <w:rsid w:val="00A81D88"/>
    <w:rsid w:val="00A82088"/>
    <w:rsid w:val="00A82EDF"/>
    <w:rsid w:val="00A832F8"/>
    <w:rsid w:val="00A833F4"/>
    <w:rsid w:val="00A83E70"/>
    <w:rsid w:val="00A844D1"/>
    <w:rsid w:val="00A85312"/>
    <w:rsid w:val="00A85CBC"/>
    <w:rsid w:val="00A85DAB"/>
    <w:rsid w:val="00A8683F"/>
    <w:rsid w:val="00A86F6F"/>
    <w:rsid w:val="00A8764C"/>
    <w:rsid w:val="00A90602"/>
    <w:rsid w:val="00A916B8"/>
    <w:rsid w:val="00A92047"/>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F76"/>
    <w:rsid w:val="00AC181B"/>
    <w:rsid w:val="00AC197B"/>
    <w:rsid w:val="00AC2A36"/>
    <w:rsid w:val="00AC45C1"/>
    <w:rsid w:val="00AC4A40"/>
    <w:rsid w:val="00AC4C4A"/>
    <w:rsid w:val="00AC530D"/>
    <w:rsid w:val="00AC5D5A"/>
    <w:rsid w:val="00AC5E79"/>
    <w:rsid w:val="00AC5EE1"/>
    <w:rsid w:val="00AC5FC6"/>
    <w:rsid w:val="00AC6352"/>
    <w:rsid w:val="00AC6441"/>
    <w:rsid w:val="00AC6479"/>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D7CFD"/>
    <w:rsid w:val="00AE07D1"/>
    <w:rsid w:val="00AE0A08"/>
    <w:rsid w:val="00AE0D11"/>
    <w:rsid w:val="00AE13B0"/>
    <w:rsid w:val="00AE1462"/>
    <w:rsid w:val="00AE16E8"/>
    <w:rsid w:val="00AE202D"/>
    <w:rsid w:val="00AE37CD"/>
    <w:rsid w:val="00AE52F8"/>
    <w:rsid w:val="00AE5A5D"/>
    <w:rsid w:val="00AE6076"/>
    <w:rsid w:val="00AE6186"/>
    <w:rsid w:val="00AE68D6"/>
    <w:rsid w:val="00AE7499"/>
    <w:rsid w:val="00AE7CD8"/>
    <w:rsid w:val="00AE7D52"/>
    <w:rsid w:val="00AF0014"/>
    <w:rsid w:val="00AF00B7"/>
    <w:rsid w:val="00AF0122"/>
    <w:rsid w:val="00AF126A"/>
    <w:rsid w:val="00AF13B8"/>
    <w:rsid w:val="00AF1458"/>
    <w:rsid w:val="00AF15AC"/>
    <w:rsid w:val="00AF1A08"/>
    <w:rsid w:val="00AF3EE9"/>
    <w:rsid w:val="00AF428F"/>
    <w:rsid w:val="00AF476A"/>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E49"/>
    <w:rsid w:val="00B106FD"/>
    <w:rsid w:val="00B110CA"/>
    <w:rsid w:val="00B110CE"/>
    <w:rsid w:val="00B11CC7"/>
    <w:rsid w:val="00B124E9"/>
    <w:rsid w:val="00B12BD4"/>
    <w:rsid w:val="00B13B9F"/>
    <w:rsid w:val="00B14854"/>
    <w:rsid w:val="00B14FCC"/>
    <w:rsid w:val="00B1525F"/>
    <w:rsid w:val="00B1576D"/>
    <w:rsid w:val="00B161B9"/>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3EC9"/>
    <w:rsid w:val="00B34A43"/>
    <w:rsid w:val="00B34B50"/>
    <w:rsid w:val="00B34E52"/>
    <w:rsid w:val="00B34FE3"/>
    <w:rsid w:val="00B357AF"/>
    <w:rsid w:val="00B358A9"/>
    <w:rsid w:val="00B35E73"/>
    <w:rsid w:val="00B35F55"/>
    <w:rsid w:val="00B362CF"/>
    <w:rsid w:val="00B3631B"/>
    <w:rsid w:val="00B372AF"/>
    <w:rsid w:val="00B378EF"/>
    <w:rsid w:val="00B37A2F"/>
    <w:rsid w:val="00B37B85"/>
    <w:rsid w:val="00B37EF5"/>
    <w:rsid w:val="00B40410"/>
    <w:rsid w:val="00B4173C"/>
    <w:rsid w:val="00B41E37"/>
    <w:rsid w:val="00B41F5F"/>
    <w:rsid w:val="00B42594"/>
    <w:rsid w:val="00B434EA"/>
    <w:rsid w:val="00B43705"/>
    <w:rsid w:val="00B447E9"/>
    <w:rsid w:val="00B452B6"/>
    <w:rsid w:val="00B45D24"/>
    <w:rsid w:val="00B46AEC"/>
    <w:rsid w:val="00B46CCB"/>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60FF"/>
    <w:rsid w:val="00B56ABC"/>
    <w:rsid w:val="00B56EB4"/>
    <w:rsid w:val="00B56F59"/>
    <w:rsid w:val="00B57AA2"/>
    <w:rsid w:val="00B600BC"/>
    <w:rsid w:val="00B6021B"/>
    <w:rsid w:val="00B610F7"/>
    <w:rsid w:val="00B64120"/>
    <w:rsid w:val="00B64B08"/>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5021"/>
    <w:rsid w:val="00B75C67"/>
    <w:rsid w:val="00B75EA8"/>
    <w:rsid w:val="00B76F78"/>
    <w:rsid w:val="00B770AD"/>
    <w:rsid w:val="00B770CB"/>
    <w:rsid w:val="00B7731F"/>
    <w:rsid w:val="00B77B41"/>
    <w:rsid w:val="00B80D28"/>
    <w:rsid w:val="00B8120C"/>
    <w:rsid w:val="00B813D5"/>
    <w:rsid w:val="00B81972"/>
    <w:rsid w:val="00B81A48"/>
    <w:rsid w:val="00B829D8"/>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7B54"/>
    <w:rsid w:val="00BC7E72"/>
    <w:rsid w:val="00BC7EA6"/>
    <w:rsid w:val="00BD0BF2"/>
    <w:rsid w:val="00BD16B0"/>
    <w:rsid w:val="00BD1C4D"/>
    <w:rsid w:val="00BD1EF3"/>
    <w:rsid w:val="00BD1F88"/>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0EF7"/>
    <w:rsid w:val="00BF1E14"/>
    <w:rsid w:val="00BF234B"/>
    <w:rsid w:val="00BF2411"/>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354"/>
    <w:rsid w:val="00C074EC"/>
    <w:rsid w:val="00C07A9D"/>
    <w:rsid w:val="00C10745"/>
    <w:rsid w:val="00C1219D"/>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1B0A"/>
    <w:rsid w:val="00C329BB"/>
    <w:rsid w:val="00C336E6"/>
    <w:rsid w:val="00C33828"/>
    <w:rsid w:val="00C33F82"/>
    <w:rsid w:val="00C34523"/>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3D50"/>
    <w:rsid w:val="00C44308"/>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4CCD"/>
    <w:rsid w:val="00C64EA5"/>
    <w:rsid w:val="00C65889"/>
    <w:rsid w:val="00C65B5B"/>
    <w:rsid w:val="00C65CF4"/>
    <w:rsid w:val="00C65E2D"/>
    <w:rsid w:val="00C66579"/>
    <w:rsid w:val="00C667E7"/>
    <w:rsid w:val="00C67FCD"/>
    <w:rsid w:val="00C706BC"/>
    <w:rsid w:val="00C70934"/>
    <w:rsid w:val="00C70B20"/>
    <w:rsid w:val="00C7235C"/>
    <w:rsid w:val="00C7380B"/>
    <w:rsid w:val="00C738BA"/>
    <w:rsid w:val="00C73DB9"/>
    <w:rsid w:val="00C743B6"/>
    <w:rsid w:val="00C74678"/>
    <w:rsid w:val="00C748C5"/>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6FB"/>
    <w:rsid w:val="00C85AB8"/>
    <w:rsid w:val="00C868AE"/>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108"/>
    <w:rsid w:val="00CC6329"/>
    <w:rsid w:val="00CC64E5"/>
    <w:rsid w:val="00CC7940"/>
    <w:rsid w:val="00CC7994"/>
    <w:rsid w:val="00CD01B9"/>
    <w:rsid w:val="00CD05A4"/>
    <w:rsid w:val="00CD109E"/>
    <w:rsid w:val="00CD16D4"/>
    <w:rsid w:val="00CD19F7"/>
    <w:rsid w:val="00CD1B91"/>
    <w:rsid w:val="00CD246B"/>
    <w:rsid w:val="00CD267C"/>
    <w:rsid w:val="00CD2D8E"/>
    <w:rsid w:val="00CD31D2"/>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AC1"/>
    <w:rsid w:val="00D02DB7"/>
    <w:rsid w:val="00D040BB"/>
    <w:rsid w:val="00D048C4"/>
    <w:rsid w:val="00D04AFA"/>
    <w:rsid w:val="00D0512B"/>
    <w:rsid w:val="00D05C88"/>
    <w:rsid w:val="00D06452"/>
    <w:rsid w:val="00D06496"/>
    <w:rsid w:val="00D06F9A"/>
    <w:rsid w:val="00D072D3"/>
    <w:rsid w:val="00D072E6"/>
    <w:rsid w:val="00D07A14"/>
    <w:rsid w:val="00D10C2F"/>
    <w:rsid w:val="00D11DB9"/>
    <w:rsid w:val="00D11EAE"/>
    <w:rsid w:val="00D1228B"/>
    <w:rsid w:val="00D12AC0"/>
    <w:rsid w:val="00D12ECA"/>
    <w:rsid w:val="00D135B4"/>
    <w:rsid w:val="00D14916"/>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6DC"/>
    <w:rsid w:val="00D25743"/>
    <w:rsid w:val="00D25BCE"/>
    <w:rsid w:val="00D2686D"/>
    <w:rsid w:val="00D2761B"/>
    <w:rsid w:val="00D2780C"/>
    <w:rsid w:val="00D30BC4"/>
    <w:rsid w:val="00D31CD5"/>
    <w:rsid w:val="00D3243D"/>
    <w:rsid w:val="00D326FC"/>
    <w:rsid w:val="00D3311E"/>
    <w:rsid w:val="00D33180"/>
    <w:rsid w:val="00D34717"/>
    <w:rsid w:val="00D36628"/>
    <w:rsid w:val="00D3672E"/>
    <w:rsid w:val="00D36C40"/>
    <w:rsid w:val="00D3768A"/>
    <w:rsid w:val="00D40B8E"/>
    <w:rsid w:val="00D41BE5"/>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603E"/>
    <w:rsid w:val="00D561FC"/>
    <w:rsid w:val="00D56DA7"/>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D36"/>
    <w:rsid w:val="00D91D46"/>
    <w:rsid w:val="00D92331"/>
    <w:rsid w:val="00D92B4B"/>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5D"/>
    <w:rsid w:val="00DC6C0E"/>
    <w:rsid w:val="00DC6D54"/>
    <w:rsid w:val="00DC73C6"/>
    <w:rsid w:val="00DD02FE"/>
    <w:rsid w:val="00DD0856"/>
    <w:rsid w:val="00DD0AEA"/>
    <w:rsid w:val="00DD1010"/>
    <w:rsid w:val="00DD179D"/>
    <w:rsid w:val="00DD24D7"/>
    <w:rsid w:val="00DD3696"/>
    <w:rsid w:val="00DD4BE3"/>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813"/>
    <w:rsid w:val="00E004A9"/>
    <w:rsid w:val="00E00870"/>
    <w:rsid w:val="00E00C8C"/>
    <w:rsid w:val="00E017EB"/>
    <w:rsid w:val="00E028C8"/>
    <w:rsid w:val="00E029EA"/>
    <w:rsid w:val="00E02B76"/>
    <w:rsid w:val="00E0303C"/>
    <w:rsid w:val="00E03349"/>
    <w:rsid w:val="00E03F24"/>
    <w:rsid w:val="00E04547"/>
    <w:rsid w:val="00E045C5"/>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2926"/>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1435"/>
    <w:rsid w:val="00EA14DE"/>
    <w:rsid w:val="00EA2818"/>
    <w:rsid w:val="00EA3BA2"/>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F37"/>
    <w:rsid w:val="00EC2FE0"/>
    <w:rsid w:val="00EC42BE"/>
    <w:rsid w:val="00EC49AE"/>
    <w:rsid w:val="00EC5A7E"/>
    <w:rsid w:val="00EC5BFF"/>
    <w:rsid w:val="00EC5DA4"/>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2172"/>
    <w:rsid w:val="00EE313C"/>
    <w:rsid w:val="00EE3535"/>
    <w:rsid w:val="00EE39D2"/>
    <w:rsid w:val="00EE457C"/>
    <w:rsid w:val="00EE573B"/>
    <w:rsid w:val="00EE6924"/>
    <w:rsid w:val="00EE7BA9"/>
    <w:rsid w:val="00EF006A"/>
    <w:rsid w:val="00EF033F"/>
    <w:rsid w:val="00EF0BA8"/>
    <w:rsid w:val="00EF1DBE"/>
    <w:rsid w:val="00EF1DF1"/>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1393"/>
    <w:rsid w:val="00F01B5B"/>
    <w:rsid w:val="00F030F0"/>
    <w:rsid w:val="00F031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2531"/>
    <w:rsid w:val="00F13365"/>
    <w:rsid w:val="00F13AFA"/>
    <w:rsid w:val="00F13D55"/>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D78"/>
    <w:rsid w:val="00F71F95"/>
    <w:rsid w:val="00F728E4"/>
    <w:rsid w:val="00F73E3E"/>
    <w:rsid w:val="00F73EFB"/>
    <w:rsid w:val="00F7502F"/>
    <w:rsid w:val="00F75758"/>
    <w:rsid w:val="00F76C8C"/>
    <w:rsid w:val="00F77711"/>
    <w:rsid w:val="00F77A39"/>
    <w:rsid w:val="00F77CE5"/>
    <w:rsid w:val="00F77F11"/>
    <w:rsid w:val="00F8068B"/>
    <w:rsid w:val="00F81644"/>
    <w:rsid w:val="00F816A3"/>
    <w:rsid w:val="00F82E70"/>
    <w:rsid w:val="00F83E01"/>
    <w:rsid w:val="00F84046"/>
    <w:rsid w:val="00F84210"/>
    <w:rsid w:val="00F84BBE"/>
    <w:rsid w:val="00F854F0"/>
    <w:rsid w:val="00F8622B"/>
    <w:rsid w:val="00F865E8"/>
    <w:rsid w:val="00F9052F"/>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24D0"/>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523"/>
    <w:rsid w:val="00FD2CE7"/>
    <w:rsid w:val="00FD2D06"/>
    <w:rsid w:val="00FD32A7"/>
    <w:rsid w:val="00FD34FC"/>
    <w:rsid w:val="00FD35F2"/>
    <w:rsid w:val="00FD3DC2"/>
    <w:rsid w:val="00FD4387"/>
    <w:rsid w:val="00FD5244"/>
    <w:rsid w:val="00FD5493"/>
    <w:rsid w:val="00FD560C"/>
    <w:rsid w:val="00FD59B4"/>
    <w:rsid w:val="00FD6655"/>
    <w:rsid w:val="00FD6A36"/>
    <w:rsid w:val="00FE08CA"/>
    <w:rsid w:val="00FE0B90"/>
    <w:rsid w:val="00FE1386"/>
    <w:rsid w:val="00FE16C9"/>
    <w:rsid w:val="00FE16DA"/>
    <w:rsid w:val="00FE1935"/>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EBA"/>
    <w:rsid w:val="00FF50BC"/>
    <w:rsid w:val="00FF5AEA"/>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F2E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741829279">
          <w:marLeft w:val="360"/>
          <w:marRight w:val="0"/>
          <w:marTop w:val="2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 w:id="188876832">
          <w:marLeft w:val="180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0444550">
      <w:bodyDiv w:val="1"/>
      <w:marLeft w:val="0"/>
      <w:marRight w:val="0"/>
      <w:marTop w:val="0"/>
      <w:marBottom w:val="0"/>
      <w:divBdr>
        <w:top w:val="none" w:sz="0" w:space="0" w:color="auto"/>
        <w:left w:val="none" w:sz="0" w:space="0" w:color="auto"/>
        <w:bottom w:val="none" w:sz="0" w:space="0" w:color="auto"/>
        <w:right w:val="none" w:sz="0" w:space="0" w:color="auto"/>
      </w:divBdr>
      <w:divsChild>
        <w:div w:id="1934050255">
          <w:marLeft w:val="360"/>
          <w:marRight w:val="0"/>
          <w:marTop w:val="200"/>
          <w:marBottom w:val="0"/>
          <w:divBdr>
            <w:top w:val="none" w:sz="0" w:space="0" w:color="auto"/>
            <w:left w:val="none" w:sz="0" w:space="0" w:color="auto"/>
            <w:bottom w:val="none" w:sz="0" w:space="0" w:color="auto"/>
            <w:right w:val="none" w:sz="0" w:space="0" w:color="auto"/>
          </w:divBdr>
        </w:div>
        <w:div w:id="1666128628">
          <w:marLeft w:val="360"/>
          <w:marRight w:val="0"/>
          <w:marTop w:val="200"/>
          <w:marBottom w:val="0"/>
          <w:divBdr>
            <w:top w:val="none" w:sz="0" w:space="0" w:color="auto"/>
            <w:left w:val="none" w:sz="0" w:space="0" w:color="auto"/>
            <w:bottom w:val="none" w:sz="0" w:space="0" w:color="auto"/>
            <w:right w:val="none" w:sz="0" w:space="0" w:color="auto"/>
          </w:divBdr>
        </w:div>
        <w:div w:id="1826051254">
          <w:marLeft w:val="1080"/>
          <w:marRight w:val="0"/>
          <w:marTop w:val="100"/>
          <w:marBottom w:val="0"/>
          <w:divBdr>
            <w:top w:val="none" w:sz="0" w:space="0" w:color="auto"/>
            <w:left w:val="none" w:sz="0" w:space="0" w:color="auto"/>
            <w:bottom w:val="none" w:sz="0" w:space="0" w:color="auto"/>
            <w:right w:val="none" w:sz="0" w:space="0" w:color="auto"/>
          </w:divBdr>
        </w:div>
        <w:div w:id="77022313">
          <w:marLeft w:val="1800"/>
          <w:marRight w:val="0"/>
          <w:marTop w:val="100"/>
          <w:marBottom w:val="0"/>
          <w:divBdr>
            <w:top w:val="none" w:sz="0" w:space="0" w:color="auto"/>
            <w:left w:val="none" w:sz="0" w:space="0" w:color="auto"/>
            <w:bottom w:val="none" w:sz="0" w:space="0" w:color="auto"/>
            <w:right w:val="none" w:sz="0" w:space="0" w:color="auto"/>
          </w:divBdr>
        </w:div>
        <w:div w:id="379130099">
          <w:marLeft w:val="1800"/>
          <w:marRight w:val="0"/>
          <w:marTop w:val="100"/>
          <w:marBottom w:val="0"/>
          <w:divBdr>
            <w:top w:val="none" w:sz="0" w:space="0" w:color="auto"/>
            <w:left w:val="none" w:sz="0" w:space="0" w:color="auto"/>
            <w:bottom w:val="none" w:sz="0" w:space="0" w:color="auto"/>
            <w:right w:val="none" w:sz="0" w:space="0" w:color="auto"/>
          </w:divBdr>
        </w:div>
        <w:div w:id="1325817207">
          <w:marLeft w:val="1800"/>
          <w:marRight w:val="0"/>
          <w:marTop w:val="100"/>
          <w:marBottom w:val="0"/>
          <w:divBdr>
            <w:top w:val="none" w:sz="0" w:space="0" w:color="auto"/>
            <w:left w:val="none" w:sz="0" w:space="0" w:color="auto"/>
            <w:bottom w:val="none" w:sz="0" w:space="0" w:color="auto"/>
            <w:right w:val="none" w:sz="0" w:space="0" w:color="auto"/>
          </w:divBdr>
        </w:div>
        <w:div w:id="957445299">
          <w:marLeft w:val="2520"/>
          <w:marRight w:val="0"/>
          <w:marTop w:val="100"/>
          <w:marBottom w:val="0"/>
          <w:divBdr>
            <w:top w:val="none" w:sz="0" w:space="0" w:color="auto"/>
            <w:left w:val="none" w:sz="0" w:space="0" w:color="auto"/>
            <w:bottom w:val="none" w:sz="0" w:space="0" w:color="auto"/>
            <w:right w:val="none" w:sz="0" w:space="0" w:color="auto"/>
          </w:divBdr>
        </w:div>
        <w:div w:id="318269014">
          <w:marLeft w:val="2520"/>
          <w:marRight w:val="0"/>
          <w:marTop w:val="100"/>
          <w:marBottom w:val="0"/>
          <w:divBdr>
            <w:top w:val="none" w:sz="0" w:space="0" w:color="auto"/>
            <w:left w:val="none" w:sz="0" w:space="0" w:color="auto"/>
            <w:bottom w:val="none" w:sz="0" w:space="0" w:color="auto"/>
            <w:right w:val="none" w:sz="0" w:space="0" w:color="auto"/>
          </w:divBdr>
        </w:div>
        <w:div w:id="1636136002">
          <w:marLeft w:val="2520"/>
          <w:marRight w:val="0"/>
          <w:marTop w:val="100"/>
          <w:marBottom w:val="0"/>
          <w:divBdr>
            <w:top w:val="none" w:sz="0" w:space="0" w:color="auto"/>
            <w:left w:val="none" w:sz="0" w:space="0" w:color="auto"/>
            <w:bottom w:val="none" w:sz="0" w:space="0" w:color="auto"/>
            <w:right w:val="none" w:sz="0" w:space="0" w:color="auto"/>
          </w:divBdr>
        </w:div>
        <w:div w:id="1927379079">
          <w:marLeft w:val="2520"/>
          <w:marRight w:val="0"/>
          <w:marTop w:val="100"/>
          <w:marBottom w:val="0"/>
          <w:divBdr>
            <w:top w:val="none" w:sz="0" w:space="0" w:color="auto"/>
            <w:left w:val="none" w:sz="0" w:space="0" w:color="auto"/>
            <w:bottom w:val="none" w:sz="0" w:space="0" w:color="auto"/>
            <w:right w:val="none" w:sz="0" w:space="0" w:color="auto"/>
          </w:divBdr>
        </w:div>
        <w:div w:id="73250981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C19C0-E8F2-4654-9472-9B2468789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1366</Words>
  <Characters>7792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2018-04-04T13:34:00Z</dcterms:created>
  <dcterms:modified xsi:type="dcterms:W3CDTF">2018-04-06T14:08:00Z</dcterms:modified>
</cp:coreProperties>
</file>